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E3" w:rsidRPr="001D52D2" w:rsidRDefault="000836E3" w:rsidP="001D52D2">
      <w:pPr>
        <w:pStyle w:val="3"/>
        <w:shd w:val="clear" w:color="auto" w:fill="FFFFFF"/>
        <w:spacing w:before="0"/>
        <w:textAlignment w:val="baseline"/>
        <w:rPr>
          <w:rFonts w:ascii="Times New Roman" w:hAnsi="Times New Roman"/>
          <w:i w:val="0"/>
          <w:color w:val="auto"/>
        </w:rPr>
      </w:pPr>
      <w:r w:rsidRPr="001D52D2">
        <w:rPr>
          <w:rFonts w:ascii="Times New Roman" w:hAnsi="Times New Roman"/>
          <w:bCs w:val="0"/>
          <w:i w:val="0"/>
          <w:color w:val="auto"/>
        </w:rPr>
        <w:t>Общий конкурс на занятие вакантной административной государственной должности корпуса «Б»</w:t>
      </w:r>
    </w:p>
    <w:p w:rsidR="000836E3" w:rsidRPr="001D52D2" w:rsidRDefault="000836E3" w:rsidP="001D52D2">
      <w:pPr>
        <w:pStyle w:val="BodyText1"/>
        <w:keepNext/>
        <w:keepLines/>
        <w:ind w:firstLine="709"/>
        <w:jc w:val="both"/>
        <w:rPr>
          <w:rFonts w:ascii="Times New Roman" w:hAnsi="Times New Roman" w:cs="Times New Roman"/>
          <w:bCs/>
          <w:sz w:val="24"/>
          <w:szCs w:val="24"/>
        </w:rPr>
      </w:pPr>
    </w:p>
    <w:p w:rsidR="000836E3" w:rsidRPr="001D52D2" w:rsidRDefault="000836E3" w:rsidP="001D52D2">
      <w:pPr>
        <w:pStyle w:val="BodyText1"/>
        <w:keepNext/>
        <w:keepLines/>
        <w:jc w:val="center"/>
        <w:rPr>
          <w:rFonts w:ascii="Times New Roman" w:hAnsi="Times New Roman" w:cs="Times New Roman"/>
          <w:b/>
          <w:bCs/>
          <w:sz w:val="24"/>
          <w:szCs w:val="24"/>
        </w:rPr>
      </w:pPr>
      <w:r w:rsidRPr="001D52D2">
        <w:rPr>
          <w:rFonts w:ascii="Times New Roman" w:hAnsi="Times New Roman" w:cs="Times New Roman"/>
          <w:b/>
          <w:bCs/>
          <w:sz w:val="24"/>
          <w:szCs w:val="24"/>
        </w:rPr>
        <w:t>Общие квалификационные требования ко всем участникам конкурсов:</w:t>
      </w:r>
    </w:p>
    <w:p w:rsidR="00E2161D" w:rsidRPr="00F84DB7" w:rsidRDefault="00E2161D" w:rsidP="00E2161D">
      <w:pPr>
        <w:spacing w:after="0" w:line="240" w:lineRule="auto"/>
        <w:ind w:firstLine="709"/>
        <w:jc w:val="both"/>
        <w:rPr>
          <w:rFonts w:ascii="Times New Roman" w:hAnsi="Times New Roman" w:cs="Times New Roman"/>
          <w:b/>
          <w:sz w:val="24"/>
          <w:szCs w:val="24"/>
        </w:rPr>
      </w:pPr>
      <w:bookmarkStart w:id="0" w:name="z266"/>
      <w:r>
        <w:rPr>
          <w:rFonts w:ascii="Times New Roman" w:hAnsi="Times New Roman" w:cs="Times New Roman"/>
          <w:b/>
          <w:sz w:val="24"/>
          <w:szCs w:val="24"/>
        </w:rPr>
        <w:t>Д</w:t>
      </w:r>
      <w:r w:rsidRPr="00F84DB7">
        <w:rPr>
          <w:rFonts w:ascii="Times New Roman" w:hAnsi="Times New Roman" w:cs="Times New Roman"/>
          <w:b/>
          <w:sz w:val="24"/>
          <w:szCs w:val="24"/>
        </w:rPr>
        <w:t xml:space="preserve">ля категории </w:t>
      </w:r>
      <w:proofErr w:type="gramStart"/>
      <w:r w:rsidRPr="00F84DB7">
        <w:rPr>
          <w:rFonts w:ascii="Times New Roman" w:hAnsi="Times New Roman" w:cs="Times New Roman"/>
          <w:b/>
          <w:sz w:val="24"/>
          <w:szCs w:val="24"/>
        </w:rPr>
        <w:t>С-О</w:t>
      </w:r>
      <w:proofErr w:type="gramEnd"/>
      <w:r w:rsidRPr="00F84DB7">
        <w:rPr>
          <w:rFonts w:ascii="Times New Roman" w:hAnsi="Times New Roman" w:cs="Times New Roman"/>
          <w:b/>
          <w:sz w:val="24"/>
          <w:szCs w:val="24"/>
        </w:rPr>
        <w:t xml:space="preserve">-5: </w:t>
      </w:r>
    </w:p>
    <w:p w:rsidR="00E2161D" w:rsidRPr="00F84DB7" w:rsidRDefault="00E2161D" w:rsidP="00E2161D">
      <w:pPr>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высшее образование;</w:t>
      </w:r>
    </w:p>
    <w:p w:rsidR="00E2161D" w:rsidRPr="00F84DB7" w:rsidRDefault="00E2161D" w:rsidP="00E2161D">
      <w:pPr>
        <w:spacing w:after="0" w:line="240" w:lineRule="auto"/>
        <w:ind w:firstLine="709"/>
        <w:jc w:val="both"/>
        <w:rPr>
          <w:rFonts w:ascii="Times New Roman" w:hAnsi="Times New Roman" w:cs="Times New Roman"/>
          <w:bCs/>
          <w:sz w:val="24"/>
          <w:szCs w:val="24"/>
        </w:rPr>
      </w:pPr>
      <w:r w:rsidRPr="00F84DB7">
        <w:rPr>
          <w:rFonts w:ascii="Times New Roman" w:hAnsi="Times New Roman" w:cs="Times New Roman"/>
          <w:color w:val="000000"/>
          <w:sz w:val="24"/>
          <w:szCs w:val="24"/>
        </w:rPr>
        <w:t xml:space="preserve">наличие следующих компетенций: инициативность, </w:t>
      </w:r>
      <w:proofErr w:type="spellStart"/>
      <w:r w:rsidRPr="00F84DB7">
        <w:rPr>
          <w:rFonts w:ascii="Times New Roman" w:hAnsi="Times New Roman" w:cs="Times New Roman"/>
          <w:color w:val="000000"/>
          <w:sz w:val="24"/>
          <w:szCs w:val="24"/>
        </w:rPr>
        <w:t>коммуникативность</w:t>
      </w:r>
      <w:proofErr w:type="spellEnd"/>
      <w:r w:rsidRPr="00F84DB7">
        <w:rPr>
          <w:rFonts w:ascii="Times New Roman" w:hAnsi="Times New Roman" w:cs="Times New Roman"/>
          <w:color w:val="000000"/>
          <w:sz w:val="24"/>
          <w:szCs w:val="24"/>
        </w:rPr>
        <w:t xml:space="preserve">, </w:t>
      </w:r>
      <w:proofErr w:type="spellStart"/>
      <w:r w:rsidRPr="00F84DB7">
        <w:rPr>
          <w:rFonts w:ascii="Times New Roman" w:hAnsi="Times New Roman" w:cs="Times New Roman"/>
          <w:color w:val="000000"/>
          <w:sz w:val="24"/>
          <w:szCs w:val="24"/>
        </w:rPr>
        <w:t>аналитичность</w:t>
      </w:r>
      <w:proofErr w:type="spellEnd"/>
      <w:r w:rsidRPr="00F84DB7">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E2161D" w:rsidRPr="00F84DB7" w:rsidRDefault="00E2161D" w:rsidP="00E2161D">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опыт работы должен соответствовать одному из следующих требований:</w:t>
      </w:r>
    </w:p>
    <w:p w:rsidR="00E2161D" w:rsidRPr="00F84DB7" w:rsidRDefault="00E2161D" w:rsidP="00E2161D">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1) не менее полутора лет стажа государственной службы,</w:t>
      </w:r>
      <w:r w:rsidRPr="00F84DB7">
        <w:rPr>
          <w:rFonts w:ascii="Times New Roman" w:hAnsi="Times New Roman" w:cs="Times New Roman"/>
          <w:bCs/>
          <w:sz w:val="24"/>
          <w:szCs w:val="24"/>
          <w:lang w:val="kk-KZ"/>
        </w:rPr>
        <w:t xml:space="preserve"> </w:t>
      </w:r>
      <w:r w:rsidRPr="00F84DB7">
        <w:rPr>
          <w:rFonts w:ascii="Times New Roman" w:hAnsi="Times New Roman" w:cs="Times New Roman"/>
          <w:bCs/>
          <w:sz w:val="24"/>
          <w:szCs w:val="24"/>
        </w:rPr>
        <w:t>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w:t>
      </w:r>
      <w:r w:rsidRPr="00F84DB7">
        <w:rPr>
          <w:rFonts w:ascii="Times New Roman" w:hAnsi="Times New Roman" w:cs="Times New Roman"/>
          <w:bCs/>
          <w:sz w:val="24"/>
          <w:szCs w:val="24"/>
          <w:lang w:val="kk-KZ"/>
        </w:rPr>
        <w:t>3</w:t>
      </w:r>
      <w:r w:rsidRPr="00F84DB7">
        <w:rPr>
          <w:rFonts w:ascii="Times New Roman" w:hAnsi="Times New Roman" w:cs="Times New Roman"/>
          <w:bCs/>
          <w:sz w:val="24"/>
          <w:szCs w:val="24"/>
        </w:rPr>
        <w:t>, или на административных государственных должностях корпуса «А», или на политических государственных должностях, определенных Реестром;</w:t>
      </w:r>
    </w:p>
    <w:p w:rsidR="00E2161D" w:rsidRPr="00F84DB7" w:rsidRDefault="00E2161D" w:rsidP="00E2161D">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2161D" w:rsidRPr="00F84DB7" w:rsidRDefault="00E2161D" w:rsidP="00E2161D">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hAnsi="Times New Roman" w:cs="Times New Roman"/>
          <w:bCs/>
          <w:sz w:val="24"/>
          <w:szCs w:val="24"/>
        </w:rPr>
        <w:t>маслихата</w:t>
      </w:r>
      <w:proofErr w:type="spellEnd"/>
      <w:r w:rsidRPr="00F84DB7">
        <w:rPr>
          <w:rFonts w:ascii="Times New Roman" w:hAnsi="Times New Roman" w:cs="Times New Roman"/>
          <w:bCs/>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2161D" w:rsidRPr="00F84DB7" w:rsidRDefault="00E2161D" w:rsidP="00E2161D">
      <w:pPr>
        <w:pStyle w:val="BodyText1"/>
        <w:widowControl w:val="0"/>
        <w:ind w:firstLine="709"/>
        <w:contextualSpacing/>
        <w:jc w:val="both"/>
        <w:rPr>
          <w:rFonts w:ascii="Times New Roman" w:hAnsi="Times New Roman" w:cs="Times New Roman"/>
          <w:bCs/>
          <w:sz w:val="24"/>
          <w:szCs w:val="24"/>
          <w:lang w:val="kk-KZ"/>
        </w:rPr>
      </w:pPr>
      <w:r w:rsidRPr="00F84DB7">
        <w:rPr>
          <w:rFonts w:ascii="Times New Roman" w:hAnsi="Times New Roman" w:cs="Times New Roman"/>
          <w:bCs/>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F84DB7">
        <w:rPr>
          <w:rFonts w:ascii="Times New Roman" w:hAnsi="Times New Roman" w:cs="Times New Roman"/>
          <w:bCs/>
          <w:sz w:val="24"/>
          <w:szCs w:val="24"/>
          <w:lang w:val="kk-KZ"/>
        </w:rPr>
        <w:t>;</w:t>
      </w:r>
    </w:p>
    <w:p w:rsidR="000F1144" w:rsidRPr="000F1144" w:rsidRDefault="000F1144" w:rsidP="00E2161D">
      <w:pPr>
        <w:pStyle w:val="BodyText1"/>
        <w:widowControl w:val="0"/>
        <w:ind w:firstLine="709"/>
        <w:contextualSpacing/>
        <w:jc w:val="both"/>
        <w:rPr>
          <w:rFonts w:ascii="Times New Roman" w:hAnsi="Times New Roman" w:cs="Times New Roman"/>
          <w:color w:val="000000"/>
          <w:sz w:val="24"/>
          <w:szCs w:val="24"/>
        </w:rPr>
      </w:pPr>
      <w:r w:rsidRPr="000F1144">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w:t>
      </w:r>
      <w:r>
        <w:rPr>
          <w:rFonts w:ascii="Times New Roman" w:hAnsi="Times New Roman" w:cs="Times New Roman"/>
          <w:color w:val="000000"/>
          <w:sz w:val="24"/>
          <w:szCs w:val="24"/>
        </w:rPr>
        <w:t>ой должности данной категории;</w:t>
      </w:r>
    </w:p>
    <w:p w:rsidR="00E2161D" w:rsidRPr="00F84DB7" w:rsidRDefault="000F1144" w:rsidP="00E2161D">
      <w:pPr>
        <w:pStyle w:val="BodyText1"/>
        <w:widowControl w:val="0"/>
        <w:ind w:firstLine="709"/>
        <w:contextualSpacing/>
        <w:jc w:val="both"/>
        <w:rPr>
          <w:rFonts w:ascii="Times New Roman" w:hAnsi="Times New Roman" w:cs="Times New Roman"/>
          <w:bCs/>
          <w:sz w:val="24"/>
          <w:szCs w:val="24"/>
          <w:lang w:val="kk-KZ"/>
        </w:rPr>
      </w:pPr>
      <w:r w:rsidRPr="000F1144">
        <w:rPr>
          <w:rFonts w:ascii="Times New Roman" w:hAnsi="Times New Roman" w:cs="Times New Roman"/>
          <w:bCs/>
          <w:sz w:val="24"/>
          <w:szCs w:val="24"/>
        </w:rPr>
        <w:t>6</w:t>
      </w:r>
      <w:r w:rsidR="00E2161D" w:rsidRPr="00F84DB7">
        <w:rPr>
          <w:rFonts w:ascii="Times New Roman" w:hAnsi="Times New Roman" w:cs="Times New Roman"/>
          <w:bCs/>
          <w:sz w:val="24"/>
          <w:szCs w:val="24"/>
          <w:lang w:val="kk-KZ"/>
        </w:rPr>
        <w:t xml:space="preserve">) </w:t>
      </w:r>
      <w:r w:rsidR="00E2161D" w:rsidRPr="00F84DB7">
        <w:rPr>
          <w:rFonts w:ascii="Times New Roman" w:hAnsi="Times New Roman" w:cs="Times New Roman"/>
          <w:bCs/>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E2161D" w:rsidRPr="00F84DB7">
        <w:rPr>
          <w:rFonts w:ascii="Times New Roman" w:hAnsi="Times New Roman" w:cs="Times New Roman"/>
          <w:bCs/>
          <w:sz w:val="24"/>
          <w:szCs w:val="24"/>
          <w:lang w:val="kk-KZ"/>
        </w:rPr>
        <w:t>.</w:t>
      </w:r>
    </w:p>
    <w:p w:rsidR="00E2161D" w:rsidRDefault="000F1144" w:rsidP="001D52D2">
      <w:pPr>
        <w:spacing w:after="0" w:line="240" w:lineRule="auto"/>
        <w:ind w:firstLine="709"/>
        <w:jc w:val="both"/>
        <w:rPr>
          <w:rFonts w:ascii="Times New Roman" w:hAnsi="Times New Roman" w:cs="Times New Roman"/>
          <w:color w:val="000000"/>
          <w:sz w:val="24"/>
          <w:szCs w:val="24"/>
        </w:rPr>
      </w:pPr>
      <w:r w:rsidRPr="000F1144">
        <w:rPr>
          <w:rFonts w:ascii="Times New Roman" w:hAnsi="Times New Roman" w:cs="Times New Roman"/>
          <w:color w:val="000000"/>
          <w:sz w:val="24"/>
          <w:szCs w:val="24"/>
        </w:rPr>
        <w:t xml:space="preserve">7) наличие ученой </w:t>
      </w:r>
      <w:proofErr w:type="gramStart"/>
      <w:r w:rsidRPr="000F1144">
        <w:rPr>
          <w:rFonts w:ascii="Times New Roman" w:hAnsi="Times New Roman" w:cs="Times New Roman"/>
          <w:color w:val="000000"/>
          <w:sz w:val="24"/>
          <w:szCs w:val="24"/>
        </w:rPr>
        <w:t>степени.*</w:t>
      </w:r>
      <w:proofErr w:type="gramEnd"/>
      <w:r w:rsidRPr="000F1144">
        <w:rPr>
          <w:rFonts w:ascii="Times New Roman" w:hAnsi="Times New Roman" w:cs="Times New Roman"/>
          <w:color w:val="000000"/>
          <w:sz w:val="24"/>
          <w:szCs w:val="24"/>
        </w:rPr>
        <w:t>*</w:t>
      </w:r>
    </w:p>
    <w:p w:rsidR="000F1144" w:rsidRPr="000F1144" w:rsidRDefault="000F1144" w:rsidP="001D52D2">
      <w:pPr>
        <w:spacing w:after="0" w:line="240" w:lineRule="auto"/>
        <w:ind w:firstLine="709"/>
        <w:jc w:val="both"/>
        <w:rPr>
          <w:rFonts w:ascii="Times New Roman" w:hAnsi="Times New Roman" w:cs="Times New Roman"/>
          <w:b/>
          <w:sz w:val="24"/>
          <w:szCs w:val="24"/>
        </w:rPr>
      </w:pPr>
      <w:bookmarkStart w:id="1" w:name="_GoBack"/>
      <w:bookmarkEnd w:id="1"/>
    </w:p>
    <w:p w:rsidR="001D52D2" w:rsidRPr="001D52D2" w:rsidRDefault="000836E3" w:rsidP="001D52D2">
      <w:pPr>
        <w:spacing w:after="0" w:line="240" w:lineRule="auto"/>
        <w:ind w:firstLine="709"/>
        <w:jc w:val="both"/>
        <w:rPr>
          <w:rFonts w:ascii="Times New Roman" w:hAnsi="Times New Roman" w:cs="Times New Roman"/>
          <w:b/>
          <w:sz w:val="24"/>
          <w:szCs w:val="24"/>
        </w:rPr>
      </w:pPr>
      <w:r w:rsidRPr="001D52D2">
        <w:rPr>
          <w:rFonts w:ascii="Times New Roman" w:hAnsi="Times New Roman" w:cs="Times New Roman"/>
          <w:b/>
          <w:sz w:val="24"/>
          <w:szCs w:val="24"/>
        </w:rPr>
        <w:t xml:space="preserve">для категории </w:t>
      </w:r>
      <w:proofErr w:type="gramStart"/>
      <w:r w:rsidRPr="001D52D2">
        <w:rPr>
          <w:rFonts w:ascii="Times New Roman" w:hAnsi="Times New Roman" w:cs="Times New Roman"/>
          <w:b/>
          <w:sz w:val="24"/>
          <w:szCs w:val="24"/>
        </w:rPr>
        <w:t>С-О</w:t>
      </w:r>
      <w:proofErr w:type="gramEnd"/>
      <w:r w:rsidRPr="001D52D2">
        <w:rPr>
          <w:rFonts w:ascii="Times New Roman" w:hAnsi="Times New Roman" w:cs="Times New Roman"/>
          <w:b/>
          <w:sz w:val="24"/>
          <w:szCs w:val="24"/>
        </w:rPr>
        <w:t>-6:  </w:t>
      </w:r>
      <w:bookmarkEnd w:id="0"/>
    </w:p>
    <w:p w:rsidR="000836E3" w:rsidRPr="001D52D2" w:rsidRDefault="000836E3" w:rsidP="001D52D2">
      <w:pPr>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 xml:space="preserve">высшее или </w:t>
      </w:r>
      <w:proofErr w:type="spellStart"/>
      <w:r w:rsidRPr="001D52D2">
        <w:rPr>
          <w:rFonts w:ascii="Times New Roman" w:hAnsi="Times New Roman" w:cs="Times New Roman"/>
          <w:sz w:val="24"/>
          <w:szCs w:val="24"/>
        </w:rPr>
        <w:t>послесреднее</w:t>
      </w:r>
      <w:proofErr w:type="spellEnd"/>
      <w:r w:rsidRPr="001D52D2">
        <w:rPr>
          <w:rFonts w:ascii="Times New Roman" w:hAnsi="Times New Roman" w:cs="Times New Roman"/>
          <w:sz w:val="24"/>
          <w:szCs w:val="24"/>
        </w:rPr>
        <w:t xml:space="preserve"> образование;</w:t>
      </w:r>
    </w:p>
    <w:p w:rsidR="000836E3" w:rsidRPr="001D52D2" w:rsidRDefault="000836E3" w:rsidP="001D52D2">
      <w:pPr>
        <w:spacing w:after="0" w:line="240" w:lineRule="auto"/>
        <w:ind w:firstLine="709"/>
        <w:jc w:val="both"/>
        <w:rPr>
          <w:rFonts w:ascii="Times New Roman" w:hAnsi="Times New Roman" w:cs="Times New Roman"/>
          <w:sz w:val="24"/>
          <w:szCs w:val="24"/>
        </w:rPr>
      </w:pPr>
      <w:bookmarkStart w:id="2" w:name="z267"/>
      <w:r w:rsidRPr="001D52D2">
        <w:rPr>
          <w:rFonts w:ascii="Times New Roman" w:hAnsi="Times New Roman" w:cs="Times New Roman"/>
          <w:sz w:val="24"/>
          <w:szCs w:val="24"/>
        </w:rPr>
        <w:t xml:space="preserve">наличие следующих компетенций: инициативность, </w:t>
      </w:r>
      <w:proofErr w:type="spellStart"/>
      <w:r w:rsidRPr="001D52D2">
        <w:rPr>
          <w:rFonts w:ascii="Times New Roman" w:hAnsi="Times New Roman" w:cs="Times New Roman"/>
          <w:sz w:val="24"/>
          <w:szCs w:val="24"/>
        </w:rPr>
        <w:t>коммуникативность</w:t>
      </w:r>
      <w:proofErr w:type="spellEnd"/>
      <w:r w:rsidRPr="001D52D2">
        <w:rPr>
          <w:rFonts w:ascii="Times New Roman" w:hAnsi="Times New Roman" w:cs="Times New Roman"/>
          <w:sz w:val="24"/>
          <w:szCs w:val="24"/>
        </w:rPr>
        <w:t xml:space="preserve">, </w:t>
      </w:r>
      <w:proofErr w:type="spellStart"/>
      <w:r w:rsidRPr="001D52D2">
        <w:rPr>
          <w:rFonts w:ascii="Times New Roman" w:hAnsi="Times New Roman" w:cs="Times New Roman"/>
          <w:sz w:val="24"/>
          <w:szCs w:val="24"/>
        </w:rPr>
        <w:t>аналитичность</w:t>
      </w:r>
      <w:proofErr w:type="spellEnd"/>
      <w:r w:rsidRPr="001D52D2">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bookmarkEnd w:id="2"/>
    <w:p w:rsidR="000836E3" w:rsidRPr="001D52D2" w:rsidRDefault="000836E3" w:rsidP="001D52D2">
      <w:pPr>
        <w:tabs>
          <w:tab w:val="left" w:pos="284"/>
          <w:tab w:val="left" w:pos="567"/>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опыт работы не требуется.</w:t>
      </w:r>
    </w:p>
    <w:p w:rsidR="001D52D2" w:rsidRPr="001D52D2" w:rsidRDefault="001D52D2" w:rsidP="001D52D2">
      <w:pPr>
        <w:tabs>
          <w:tab w:val="left" w:pos="9923"/>
        </w:tabs>
        <w:spacing w:after="0" w:line="240" w:lineRule="auto"/>
        <w:ind w:firstLine="709"/>
        <w:jc w:val="both"/>
        <w:rPr>
          <w:rFonts w:ascii="Times New Roman" w:hAnsi="Times New Roman" w:cs="Times New Roman"/>
          <w:sz w:val="24"/>
          <w:szCs w:val="24"/>
        </w:rPr>
      </w:pPr>
    </w:p>
    <w:p w:rsidR="000836E3" w:rsidRPr="001D52D2" w:rsidRDefault="000836E3" w:rsidP="001D52D2">
      <w:pPr>
        <w:tabs>
          <w:tab w:val="left" w:pos="9923"/>
        </w:tabs>
        <w:spacing w:after="0" w:line="240" w:lineRule="auto"/>
        <w:jc w:val="center"/>
        <w:rPr>
          <w:rFonts w:ascii="Times New Roman" w:hAnsi="Times New Roman" w:cs="Times New Roman"/>
          <w:b/>
          <w:bCs/>
          <w:sz w:val="24"/>
          <w:szCs w:val="24"/>
        </w:rPr>
      </w:pPr>
      <w:r w:rsidRPr="001D52D2">
        <w:rPr>
          <w:rFonts w:ascii="Times New Roman" w:hAnsi="Times New Roman" w:cs="Times New Roman"/>
          <w:b/>
          <w:sz w:val="24"/>
          <w:szCs w:val="24"/>
        </w:rPr>
        <w:t>Должностные оклады административных государственных служащих:</w:t>
      </w: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66"/>
        <w:gridCol w:w="2488"/>
        <w:gridCol w:w="2489"/>
      </w:tblGrid>
      <w:tr w:rsidR="001D52D2" w:rsidRPr="001D52D2" w:rsidTr="001D52D2">
        <w:trPr>
          <w:cantSplit/>
          <w:trHeight w:val="341"/>
          <w:jc w:val="center"/>
        </w:trPr>
        <w:tc>
          <w:tcPr>
            <w:tcW w:w="2566" w:type="dxa"/>
            <w:vMerge w:val="restart"/>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lastRenderedPageBreak/>
              <w:t>Категория</w:t>
            </w:r>
          </w:p>
        </w:tc>
        <w:tc>
          <w:tcPr>
            <w:tcW w:w="4977" w:type="dxa"/>
            <w:gridSpan w:val="2"/>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В зависимости от выслуги лет</w:t>
            </w:r>
          </w:p>
        </w:tc>
      </w:tr>
      <w:tr w:rsidR="001D52D2" w:rsidRPr="001D52D2" w:rsidTr="001D52D2">
        <w:trPr>
          <w:cantSplit/>
          <w:trHeight w:val="254"/>
          <w:jc w:val="center"/>
        </w:trPr>
        <w:tc>
          <w:tcPr>
            <w:tcW w:w="2566" w:type="dxa"/>
            <w:vMerge/>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p>
        </w:tc>
        <w:tc>
          <w:tcPr>
            <w:tcW w:w="2488"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pStyle w:val="a4"/>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proofErr w:type="spellStart"/>
            <w:r w:rsidRPr="001D52D2">
              <w:rPr>
                <w:rFonts w:ascii="Times New Roman" w:hAnsi="Times New Roman" w:cs="Times New Roman"/>
                <w:b/>
                <w:bCs/>
                <w:sz w:val="24"/>
                <w:szCs w:val="24"/>
              </w:rPr>
              <w:t>min</w:t>
            </w:r>
            <w:proofErr w:type="spellEnd"/>
          </w:p>
        </w:tc>
        <w:tc>
          <w:tcPr>
            <w:tcW w:w="2489"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pStyle w:val="a4"/>
              <w:keepNext/>
              <w:keepLines/>
              <w:widowControl/>
              <w:tabs>
                <w:tab w:val="clear" w:pos="959"/>
                <w:tab w:val="left" w:pos="1769"/>
                <w:tab w:val="left" w:pos="1800"/>
                <w:tab w:val="left" w:pos="9923"/>
              </w:tabs>
              <w:jc w:val="center"/>
              <w:rPr>
                <w:rFonts w:ascii="Times New Roman" w:hAnsi="Times New Roman" w:cs="Times New Roman"/>
                <w:b/>
                <w:bCs/>
                <w:sz w:val="24"/>
                <w:szCs w:val="24"/>
              </w:rPr>
            </w:pPr>
            <w:proofErr w:type="spellStart"/>
            <w:r w:rsidRPr="001D52D2">
              <w:rPr>
                <w:rFonts w:ascii="Times New Roman" w:hAnsi="Times New Roman" w:cs="Times New Roman"/>
                <w:b/>
                <w:bCs/>
                <w:sz w:val="24"/>
                <w:szCs w:val="24"/>
              </w:rPr>
              <w:t>max</w:t>
            </w:r>
            <w:proofErr w:type="spellEnd"/>
          </w:p>
        </w:tc>
      </w:tr>
      <w:tr w:rsidR="00E2161D" w:rsidRPr="001D52D2" w:rsidTr="001D52D2">
        <w:trPr>
          <w:cantSplit/>
          <w:trHeight w:val="254"/>
          <w:jc w:val="center"/>
        </w:trPr>
        <w:tc>
          <w:tcPr>
            <w:tcW w:w="2566" w:type="dxa"/>
            <w:tcBorders>
              <w:top w:val="single" w:sz="4" w:space="0" w:color="auto"/>
              <w:left w:val="single" w:sz="4" w:space="0" w:color="auto"/>
              <w:bottom w:val="single" w:sz="4" w:space="0" w:color="auto"/>
              <w:right w:val="single" w:sz="4" w:space="0" w:color="auto"/>
            </w:tcBorders>
            <w:vAlign w:val="center"/>
          </w:tcPr>
          <w:p w:rsidR="00E2161D" w:rsidRPr="00F84DB7" w:rsidRDefault="00E2161D" w:rsidP="00E2161D">
            <w:pPr>
              <w:keepNext/>
              <w:keepLines/>
              <w:tabs>
                <w:tab w:val="left" w:pos="132"/>
                <w:tab w:val="left" w:pos="6663"/>
              </w:tabs>
              <w:spacing w:after="0" w:line="240" w:lineRule="auto"/>
              <w:jc w:val="center"/>
              <w:rPr>
                <w:rFonts w:ascii="Times New Roman" w:hAnsi="Times New Roman" w:cs="Times New Roman"/>
                <w:b/>
                <w:sz w:val="24"/>
                <w:szCs w:val="24"/>
              </w:rPr>
            </w:pPr>
            <w:r w:rsidRPr="00F84DB7">
              <w:rPr>
                <w:rFonts w:ascii="Times New Roman" w:hAnsi="Times New Roman" w:cs="Times New Roman"/>
                <w:b/>
                <w:sz w:val="24"/>
                <w:szCs w:val="24"/>
              </w:rPr>
              <w:t>C-О-5</w:t>
            </w:r>
          </w:p>
        </w:tc>
        <w:tc>
          <w:tcPr>
            <w:tcW w:w="2488" w:type="dxa"/>
            <w:tcBorders>
              <w:top w:val="single" w:sz="4" w:space="0" w:color="auto"/>
              <w:left w:val="single" w:sz="4" w:space="0" w:color="auto"/>
              <w:bottom w:val="single" w:sz="4" w:space="0" w:color="auto"/>
              <w:right w:val="single" w:sz="4" w:space="0" w:color="auto"/>
            </w:tcBorders>
            <w:vAlign w:val="center"/>
          </w:tcPr>
          <w:p w:rsidR="00E2161D" w:rsidRPr="00F84DB7" w:rsidRDefault="00E2161D" w:rsidP="00E2161D">
            <w:pPr>
              <w:spacing w:after="0" w:line="240" w:lineRule="auto"/>
              <w:ind w:firstLine="42"/>
              <w:jc w:val="center"/>
              <w:rPr>
                <w:rFonts w:ascii="Times New Roman" w:hAnsi="Times New Roman" w:cs="Times New Roman"/>
                <w:b/>
                <w:sz w:val="24"/>
                <w:szCs w:val="24"/>
              </w:rPr>
            </w:pPr>
            <w:r w:rsidRPr="00F84DB7">
              <w:rPr>
                <w:rFonts w:ascii="Times New Roman" w:hAnsi="Times New Roman" w:cs="Times New Roman"/>
                <w:b/>
                <w:sz w:val="24"/>
                <w:szCs w:val="24"/>
              </w:rPr>
              <w:t>83 282</w:t>
            </w:r>
          </w:p>
        </w:tc>
        <w:tc>
          <w:tcPr>
            <w:tcW w:w="2489" w:type="dxa"/>
            <w:tcBorders>
              <w:top w:val="single" w:sz="4" w:space="0" w:color="auto"/>
              <w:left w:val="single" w:sz="4" w:space="0" w:color="auto"/>
              <w:bottom w:val="single" w:sz="4" w:space="0" w:color="auto"/>
              <w:right w:val="single" w:sz="4" w:space="0" w:color="auto"/>
            </w:tcBorders>
            <w:vAlign w:val="center"/>
          </w:tcPr>
          <w:p w:rsidR="00E2161D" w:rsidRPr="003A13A0" w:rsidRDefault="00E2161D" w:rsidP="00E2161D">
            <w:pPr>
              <w:spacing w:after="0" w:line="240" w:lineRule="auto"/>
              <w:jc w:val="center"/>
              <w:rPr>
                <w:rFonts w:ascii="Times New Roman" w:hAnsi="Times New Roman" w:cs="Times New Roman"/>
                <w:b/>
                <w:sz w:val="24"/>
                <w:szCs w:val="24"/>
              </w:rPr>
            </w:pPr>
            <w:r w:rsidRPr="003A13A0">
              <w:rPr>
                <w:rFonts w:ascii="Times New Roman" w:hAnsi="Times New Roman" w:cs="Times New Roman"/>
                <w:b/>
                <w:sz w:val="24"/>
                <w:szCs w:val="24"/>
              </w:rPr>
              <w:t>112 430</w:t>
            </w:r>
          </w:p>
        </w:tc>
      </w:tr>
      <w:tr w:rsidR="001D52D2" w:rsidRPr="001D52D2" w:rsidTr="001D52D2">
        <w:trPr>
          <w:cantSplit/>
          <w:trHeight w:val="221"/>
          <w:jc w:val="center"/>
        </w:trPr>
        <w:tc>
          <w:tcPr>
            <w:tcW w:w="2566"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C-О-6</w:t>
            </w:r>
          </w:p>
        </w:tc>
        <w:tc>
          <w:tcPr>
            <w:tcW w:w="2488"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tabs>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74 954</w:t>
            </w:r>
          </w:p>
        </w:tc>
        <w:tc>
          <w:tcPr>
            <w:tcW w:w="2489"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tabs>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101 604</w:t>
            </w:r>
          </w:p>
        </w:tc>
      </w:tr>
    </w:tbl>
    <w:p w:rsidR="002402C9" w:rsidRPr="001D52D2" w:rsidRDefault="002402C9" w:rsidP="001D52D2">
      <w:pPr>
        <w:tabs>
          <w:tab w:val="left" w:pos="9923"/>
        </w:tabs>
        <w:spacing w:after="0" w:line="240" w:lineRule="auto"/>
        <w:ind w:firstLine="709"/>
        <w:jc w:val="both"/>
        <w:rPr>
          <w:rFonts w:ascii="Times New Roman" w:hAnsi="Times New Roman" w:cs="Times New Roman"/>
          <w:sz w:val="24"/>
          <w:szCs w:val="24"/>
        </w:rPr>
      </w:pPr>
    </w:p>
    <w:p w:rsidR="00D32EDC" w:rsidRPr="001D52D2" w:rsidRDefault="00D32EDC" w:rsidP="001D52D2">
      <w:pPr>
        <w:tabs>
          <w:tab w:val="left" w:pos="9923"/>
        </w:tabs>
        <w:spacing w:after="0" w:line="240" w:lineRule="auto"/>
        <w:ind w:firstLine="709"/>
        <w:jc w:val="both"/>
        <w:rPr>
          <w:rFonts w:ascii="Times New Roman" w:hAnsi="Times New Roman" w:cs="Times New Roman"/>
          <w:b/>
          <w:sz w:val="24"/>
          <w:szCs w:val="24"/>
        </w:rPr>
      </w:pPr>
      <w:r w:rsidRPr="001D52D2">
        <w:rPr>
          <w:rFonts w:ascii="Times New Roman" w:hAnsi="Times New Roman" w:cs="Times New Roman"/>
          <w:b/>
          <w:sz w:val="24"/>
          <w:szCs w:val="24"/>
        </w:rPr>
        <w:t>Департамен</w:t>
      </w:r>
      <w:r w:rsidR="008E3FCD">
        <w:rPr>
          <w:rFonts w:ascii="Times New Roman" w:hAnsi="Times New Roman" w:cs="Times New Roman"/>
          <w:b/>
          <w:sz w:val="24"/>
          <w:szCs w:val="24"/>
        </w:rPr>
        <w:t xml:space="preserve">та государственных доходов по городу </w:t>
      </w:r>
      <w:r w:rsidRPr="001D52D2">
        <w:rPr>
          <w:rFonts w:ascii="Times New Roman" w:hAnsi="Times New Roman" w:cs="Times New Roman"/>
          <w:b/>
          <w:sz w:val="24"/>
          <w:szCs w:val="24"/>
        </w:rPr>
        <w:t xml:space="preserve">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1D52D2">
          <w:rPr>
            <w:rFonts w:ascii="Times New Roman" w:hAnsi="Times New Roman" w:cs="Times New Roman"/>
            <w:b/>
            <w:sz w:val="24"/>
            <w:szCs w:val="24"/>
          </w:rPr>
          <w:t xml:space="preserve">050000, </w:t>
        </w:r>
        <w:proofErr w:type="spellStart"/>
        <w:r w:rsidRPr="001D52D2">
          <w:rPr>
            <w:rFonts w:ascii="Times New Roman" w:hAnsi="Times New Roman" w:cs="Times New Roman"/>
            <w:b/>
            <w:sz w:val="24"/>
            <w:szCs w:val="24"/>
          </w:rPr>
          <w:t>г</w:t>
        </w:r>
      </w:smartTag>
      <w:r w:rsidRPr="001D52D2">
        <w:rPr>
          <w:rFonts w:ascii="Times New Roman" w:hAnsi="Times New Roman" w:cs="Times New Roman"/>
          <w:b/>
          <w:sz w:val="24"/>
          <w:szCs w:val="24"/>
        </w:rPr>
        <w:t>.Алматы</w:t>
      </w:r>
      <w:proofErr w:type="spellEnd"/>
      <w:r w:rsidRPr="001D52D2">
        <w:rPr>
          <w:rFonts w:ascii="Times New Roman" w:hAnsi="Times New Roman" w:cs="Times New Roman"/>
          <w:b/>
          <w:sz w:val="24"/>
          <w:szCs w:val="24"/>
        </w:rPr>
        <w:t xml:space="preserve">, проспект </w:t>
      </w:r>
      <w:proofErr w:type="spellStart"/>
      <w:r w:rsidRPr="001D52D2">
        <w:rPr>
          <w:rFonts w:ascii="Times New Roman" w:hAnsi="Times New Roman" w:cs="Times New Roman"/>
          <w:b/>
          <w:sz w:val="24"/>
          <w:szCs w:val="24"/>
        </w:rPr>
        <w:t>Абылай</w:t>
      </w:r>
      <w:proofErr w:type="spellEnd"/>
      <w:r w:rsidRPr="001D52D2">
        <w:rPr>
          <w:rFonts w:ascii="Times New Roman" w:hAnsi="Times New Roman" w:cs="Times New Roman"/>
          <w:b/>
          <w:sz w:val="24"/>
          <w:szCs w:val="24"/>
        </w:rPr>
        <w:t xml:space="preserve"> хана 93/95, телефон для справок: 8</w:t>
      </w:r>
      <w:r w:rsidR="00AF0A58">
        <w:rPr>
          <w:rFonts w:ascii="Times New Roman" w:hAnsi="Times New Roman" w:cs="Times New Roman"/>
          <w:b/>
          <w:sz w:val="24"/>
          <w:szCs w:val="24"/>
          <w:lang w:val="kk-KZ"/>
        </w:rPr>
        <w:t xml:space="preserve"> </w:t>
      </w:r>
      <w:r w:rsidRPr="001D52D2">
        <w:rPr>
          <w:rFonts w:ascii="Times New Roman" w:hAnsi="Times New Roman" w:cs="Times New Roman"/>
          <w:b/>
          <w:sz w:val="24"/>
          <w:szCs w:val="24"/>
        </w:rPr>
        <w:t>(727)</w:t>
      </w:r>
      <w:r w:rsidR="00AF0A58">
        <w:rPr>
          <w:rFonts w:ascii="Times New Roman" w:hAnsi="Times New Roman" w:cs="Times New Roman"/>
          <w:b/>
          <w:sz w:val="24"/>
          <w:szCs w:val="24"/>
          <w:lang w:val="kk-KZ"/>
        </w:rPr>
        <w:t xml:space="preserve"> 2</w:t>
      </w:r>
      <w:r w:rsidRPr="001D52D2">
        <w:rPr>
          <w:rFonts w:ascii="Times New Roman" w:hAnsi="Times New Roman" w:cs="Times New Roman"/>
          <w:b/>
          <w:sz w:val="24"/>
          <w:szCs w:val="24"/>
        </w:rPr>
        <w:t>67-15-62, факс 8</w:t>
      </w:r>
      <w:r w:rsidR="00AF0A58">
        <w:rPr>
          <w:rFonts w:ascii="Times New Roman" w:hAnsi="Times New Roman" w:cs="Times New Roman"/>
          <w:b/>
          <w:sz w:val="24"/>
          <w:szCs w:val="24"/>
          <w:lang w:val="kk-KZ"/>
        </w:rPr>
        <w:t xml:space="preserve"> </w:t>
      </w:r>
      <w:r w:rsidRPr="001D52D2">
        <w:rPr>
          <w:rFonts w:ascii="Times New Roman" w:hAnsi="Times New Roman" w:cs="Times New Roman"/>
          <w:b/>
          <w:sz w:val="24"/>
          <w:szCs w:val="24"/>
        </w:rPr>
        <w:t>(727)</w:t>
      </w:r>
      <w:r w:rsidR="00AF0A58">
        <w:rPr>
          <w:rFonts w:ascii="Times New Roman" w:hAnsi="Times New Roman" w:cs="Times New Roman"/>
          <w:b/>
          <w:sz w:val="24"/>
          <w:szCs w:val="24"/>
          <w:lang w:val="kk-KZ"/>
        </w:rPr>
        <w:t xml:space="preserve"> 2</w:t>
      </w:r>
      <w:r w:rsidRPr="001D52D2">
        <w:rPr>
          <w:rFonts w:ascii="Times New Roman" w:hAnsi="Times New Roman" w:cs="Times New Roman"/>
          <w:b/>
          <w:sz w:val="24"/>
          <w:szCs w:val="24"/>
        </w:rPr>
        <w:t>67-15-55, e-</w:t>
      </w:r>
      <w:proofErr w:type="spellStart"/>
      <w:r w:rsidRPr="001D52D2">
        <w:rPr>
          <w:rFonts w:ascii="Times New Roman" w:hAnsi="Times New Roman" w:cs="Times New Roman"/>
          <w:b/>
          <w:sz w:val="24"/>
          <w:szCs w:val="24"/>
        </w:rPr>
        <w:t>mail</w:t>
      </w:r>
      <w:proofErr w:type="spellEnd"/>
      <w:r w:rsidRPr="001D52D2">
        <w:rPr>
          <w:rFonts w:ascii="Times New Roman" w:hAnsi="Times New Roman" w:cs="Times New Roman"/>
          <w:b/>
          <w:sz w:val="24"/>
          <w:szCs w:val="24"/>
        </w:rPr>
        <w:t xml:space="preserve">: </w:t>
      </w:r>
      <w:hyperlink r:id="rId8" w:history="1">
        <w:proofErr w:type="gramStart"/>
        <w:r w:rsidR="00E2161D" w:rsidRPr="00CE2ADB">
          <w:rPr>
            <w:rStyle w:val="a3"/>
            <w:rFonts w:ascii="Times New Roman" w:eastAsiaTheme="majorEastAsia" w:hAnsi="Times New Roman"/>
            <w:b/>
            <w:sz w:val="24"/>
            <w:szCs w:val="24"/>
          </w:rPr>
          <w:t>kadry_</w:t>
        </w:r>
        <w:r w:rsidR="00E2161D" w:rsidRPr="00E2161D">
          <w:rPr>
            <w:rStyle w:val="a3"/>
            <w:rFonts w:ascii="Times New Roman" w:eastAsiaTheme="majorEastAsia" w:hAnsi="Times New Roman"/>
            <w:b/>
            <w:sz w:val="24"/>
            <w:szCs w:val="24"/>
          </w:rPr>
          <w:t>6</w:t>
        </w:r>
        <w:r w:rsidR="00E2161D" w:rsidRPr="00CE2ADB">
          <w:rPr>
            <w:rStyle w:val="a3"/>
            <w:rFonts w:ascii="Times New Roman" w:eastAsiaTheme="majorEastAsia" w:hAnsi="Times New Roman"/>
            <w:b/>
            <w:sz w:val="24"/>
            <w:szCs w:val="24"/>
          </w:rPr>
          <w:t>_6001@taxgalmaty.mgd.kz</w:t>
        </w:r>
      </w:hyperlink>
      <w:r w:rsidR="00100E52" w:rsidRPr="001D52D2">
        <w:rPr>
          <w:rFonts w:ascii="Times New Roman" w:hAnsi="Times New Roman" w:cs="Times New Roman"/>
          <w:b/>
          <w:sz w:val="24"/>
          <w:szCs w:val="24"/>
        </w:rPr>
        <w:t xml:space="preserve">  и</w:t>
      </w:r>
      <w:proofErr w:type="gramEnd"/>
      <w:r w:rsidR="00100E52" w:rsidRPr="001D52D2">
        <w:rPr>
          <w:rFonts w:ascii="Times New Roman" w:hAnsi="Times New Roman" w:cs="Times New Roman"/>
          <w:b/>
          <w:sz w:val="24"/>
          <w:szCs w:val="24"/>
        </w:rPr>
        <w:t xml:space="preserve"> </w:t>
      </w:r>
      <w:r w:rsidR="00E2161D">
        <w:rPr>
          <w:rFonts w:ascii="Times New Roman" w:hAnsi="Times New Roman" w:cs="Times New Roman"/>
          <w:b/>
          <w:sz w:val="24"/>
          <w:szCs w:val="24"/>
          <w:lang w:val="en-US"/>
        </w:rPr>
        <w:t>m</w:t>
      </w:r>
      <w:r w:rsidR="00100E52" w:rsidRPr="001D52D2">
        <w:rPr>
          <w:rFonts w:ascii="Times New Roman" w:hAnsi="Times New Roman" w:cs="Times New Roman"/>
          <w:b/>
          <w:sz w:val="24"/>
          <w:szCs w:val="24"/>
        </w:rPr>
        <w:t>.</w:t>
      </w:r>
      <w:proofErr w:type="spellStart"/>
      <w:r w:rsidR="00E2161D">
        <w:rPr>
          <w:rFonts w:ascii="Times New Roman" w:hAnsi="Times New Roman" w:cs="Times New Roman"/>
          <w:b/>
          <w:sz w:val="24"/>
          <w:szCs w:val="24"/>
          <w:lang w:val="en-US"/>
        </w:rPr>
        <w:t>kanagatova</w:t>
      </w:r>
      <w:proofErr w:type="spellEnd"/>
      <w:r w:rsidR="00100E52" w:rsidRPr="001D52D2">
        <w:rPr>
          <w:rFonts w:ascii="Times New Roman" w:hAnsi="Times New Roman" w:cs="Times New Roman"/>
          <w:b/>
          <w:sz w:val="24"/>
          <w:szCs w:val="24"/>
        </w:rPr>
        <w:t>@kgd.gov.kz</w:t>
      </w:r>
      <w:r w:rsidR="009441F2" w:rsidRPr="001D52D2">
        <w:rPr>
          <w:rFonts w:ascii="Times New Roman" w:hAnsi="Times New Roman" w:cs="Times New Roman"/>
          <w:b/>
          <w:sz w:val="24"/>
          <w:szCs w:val="24"/>
        </w:rPr>
        <w:t xml:space="preserve"> </w:t>
      </w:r>
      <w:r w:rsidRPr="001D52D2">
        <w:rPr>
          <w:rFonts w:ascii="Times New Roman" w:hAnsi="Times New Roman" w:cs="Times New Roman"/>
          <w:b/>
          <w:sz w:val="24"/>
          <w:szCs w:val="24"/>
        </w:rPr>
        <w:t xml:space="preserve">объявляет </w:t>
      </w:r>
      <w:r w:rsidR="0095428F" w:rsidRPr="001D52D2">
        <w:rPr>
          <w:rFonts w:ascii="Times New Roman" w:hAnsi="Times New Roman" w:cs="Times New Roman"/>
          <w:b/>
          <w:sz w:val="24"/>
          <w:szCs w:val="24"/>
        </w:rPr>
        <w:t>внутренний</w:t>
      </w:r>
      <w:r w:rsidRPr="001D52D2">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1D52D2" w:rsidRPr="001D52D2" w:rsidRDefault="001D52D2" w:rsidP="001D52D2">
      <w:pPr>
        <w:pStyle w:val="a8"/>
        <w:ind w:left="0" w:firstLine="709"/>
        <w:jc w:val="both"/>
        <w:rPr>
          <w:b w:val="0"/>
          <w:i w:val="0"/>
          <w:sz w:val="24"/>
          <w:szCs w:val="24"/>
        </w:rPr>
      </w:pPr>
    </w:p>
    <w:p w:rsidR="009217BB" w:rsidRPr="001414E6" w:rsidRDefault="009217BB" w:rsidP="009217B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1</w:t>
      </w:r>
      <w:r w:rsidRPr="001414E6">
        <w:rPr>
          <w:rFonts w:ascii="Times New Roman" w:hAnsi="Times New Roman" w:cs="Times New Roman"/>
          <w:b/>
          <w:sz w:val="24"/>
          <w:szCs w:val="24"/>
        </w:rPr>
        <w:t>.Главный специалист отдела аудита №</w:t>
      </w:r>
      <w:r w:rsidR="00BF1A62">
        <w:rPr>
          <w:rFonts w:ascii="Times New Roman" w:hAnsi="Times New Roman" w:cs="Times New Roman"/>
          <w:b/>
          <w:sz w:val="24"/>
          <w:szCs w:val="24"/>
          <w:lang w:val="kk-KZ"/>
        </w:rPr>
        <w:t>5</w:t>
      </w:r>
      <w:r w:rsidRPr="001414E6">
        <w:rPr>
          <w:rFonts w:ascii="Times New Roman" w:hAnsi="Times New Roman" w:cs="Times New Roman"/>
          <w:b/>
          <w:sz w:val="24"/>
          <w:szCs w:val="24"/>
        </w:rPr>
        <w:t xml:space="preserve"> Управления аудита, </w:t>
      </w:r>
      <w:proofErr w:type="gramStart"/>
      <w:r w:rsidRPr="001414E6">
        <w:rPr>
          <w:rFonts w:ascii="Times New Roman" w:hAnsi="Times New Roman" w:cs="Times New Roman"/>
          <w:b/>
          <w:sz w:val="24"/>
          <w:szCs w:val="24"/>
        </w:rPr>
        <w:t>С-О</w:t>
      </w:r>
      <w:proofErr w:type="gramEnd"/>
      <w:r w:rsidRPr="001414E6">
        <w:rPr>
          <w:rFonts w:ascii="Times New Roman" w:hAnsi="Times New Roman" w:cs="Times New Roman"/>
          <w:b/>
          <w:sz w:val="24"/>
          <w:szCs w:val="24"/>
        </w:rPr>
        <w:t>-5</w:t>
      </w:r>
      <w:r>
        <w:rPr>
          <w:rFonts w:ascii="Times New Roman" w:hAnsi="Times New Roman" w:cs="Times New Roman"/>
          <w:b/>
          <w:sz w:val="24"/>
          <w:szCs w:val="24"/>
        </w:rPr>
        <w:t xml:space="preserve"> </w:t>
      </w:r>
      <w:r w:rsidRPr="001414E6">
        <w:rPr>
          <w:rFonts w:ascii="Times New Roman" w:hAnsi="Times New Roman" w:cs="Times New Roman"/>
          <w:b/>
          <w:sz w:val="24"/>
          <w:szCs w:val="24"/>
        </w:rPr>
        <w:t>категория,</w:t>
      </w:r>
      <w:r w:rsidR="00BF1A62">
        <w:rPr>
          <w:rFonts w:ascii="Times New Roman" w:hAnsi="Times New Roman" w:cs="Times New Roman"/>
          <w:b/>
          <w:sz w:val="24"/>
          <w:szCs w:val="24"/>
          <w:lang w:val="kk-KZ"/>
        </w:rPr>
        <w:t xml:space="preserve"> 8-5-8; 8-5-10,</w:t>
      </w:r>
      <w:r w:rsidRPr="001414E6">
        <w:rPr>
          <w:rFonts w:ascii="Times New Roman" w:hAnsi="Times New Roman" w:cs="Times New Roman"/>
          <w:b/>
          <w:sz w:val="24"/>
          <w:szCs w:val="24"/>
        </w:rPr>
        <w:t xml:space="preserve"> 2 единицы.</w:t>
      </w:r>
    </w:p>
    <w:p w:rsidR="009217BB" w:rsidRPr="009217BB" w:rsidRDefault="009217BB" w:rsidP="00BF1A62">
      <w:pPr>
        <w:spacing w:after="0" w:line="240" w:lineRule="auto"/>
        <w:ind w:firstLine="708"/>
        <w:jc w:val="both"/>
        <w:rPr>
          <w:rFonts w:ascii="Times New Roman" w:hAnsi="Times New Roman" w:cs="Times New Roman"/>
          <w:sz w:val="24"/>
          <w:szCs w:val="24"/>
        </w:rPr>
      </w:pPr>
      <w:r w:rsidRPr="001414E6">
        <w:rPr>
          <w:rFonts w:ascii="Times New Roman" w:eastAsia="Calibri" w:hAnsi="Times New Roman" w:cs="Times New Roman"/>
          <w:b/>
          <w:sz w:val="24"/>
          <w:szCs w:val="24"/>
          <w:lang w:eastAsia="en-US"/>
        </w:rPr>
        <w:t>Функциональные обязанности:</w:t>
      </w:r>
      <w:r w:rsidRPr="001414E6">
        <w:t xml:space="preserve"> </w:t>
      </w:r>
      <w:r w:rsidR="00BF1A62" w:rsidRPr="00BF1A62">
        <w:rPr>
          <w:rFonts w:ascii="Times New Roman" w:eastAsia="Arial Unicode MS" w:hAnsi="Times New Roman" w:cs="Times New Roman"/>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00BF1A62" w:rsidRPr="00BF1A62">
        <w:rPr>
          <w:rFonts w:ascii="Times New Roman" w:eastAsia="Arial Unicode MS" w:hAnsi="Times New Roman" w:cs="Times New Roman"/>
          <w:sz w:val="24"/>
          <w:szCs w:val="24"/>
        </w:rPr>
        <w:t>Сбори</w:t>
      </w:r>
      <w:proofErr w:type="spellEnd"/>
      <w:r w:rsidR="00BF1A62" w:rsidRPr="00BF1A62">
        <w:rPr>
          <w:rFonts w:ascii="Times New Roman" w:eastAsia="Arial Unicode MS" w:hAnsi="Times New Roman" w:cs="Times New Roman"/>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w:t>
      </w:r>
      <w:proofErr w:type="gramStart"/>
      <w:r w:rsidR="00BF1A62" w:rsidRPr="00BF1A62">
        <w:rPr>
          <w:rFonts w:ascii="Times New Roman" w:eastAsia="Arial Unicode MS" w:hAnsi="Times New Roman" w:cs="Times New Roman"/>
          <w:sz w:val="24"/>
          <w:szCs w:val="24"/>
        </w:rPr>
        <w:t>установленные  сроки</w:t>
      </w:r>
      <w:proofErr w:type="gramEnd"/>
      <w:r w:rsidR="00BF1A62" w:rsidRPr="00BF1A62">
        <w:rPr>
          <w:rFonts w:ascii="Times New Roman" w:eastAsia="Arial Unicode MS" w:hAnsi="Times New Roman" w:cs="Times New Roman"/>
          <w:sz w:val="24"/>
          <w:szCs w:val="24"/>
        </w:rPr>
        <w:t xml:space="preserve"> поручения руководства. Несет персональную ответственность за своевременность и качество представления информации по заданиям 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9217BB" w:rsidRPr="009217BB" w:rsidRDefault="009217BB" w:rsidP="009217BB">
      <w:pPr>
        <w:spacing w:after="0" w:line="240" w:lineRule="auto"/>
        <w:ind w:firstLine="708"/>
        <w:jc w:val="both"/>
        <w:rPr>
          <w:rFonts w:ascii="Times New Roman" w:hAnsi="Times New Roman" w:cs="Times New Roman"/>
          <w:sz w:val="24"/>
          <w:szCs w:val="24"/>
        </w:rPr>
      </w:pPr>
      <w:r w:rsidRPr="009217BB">
        <w:rPr>
          <w:rFonts w:ascii="Times New Roman" w:eastAsia="Calibri" w:hAnsi="Times New Roman" w:cs="Times New Roman"/>
          <w:b/>
          <w:sz w:val="24"/>
          <w:szCs w:val="24"/>
          <w:lang w:eastAsia="en-US"/>
        </w:rPr>
        <w:t>Требования к участникам конкурса:</w:t>
      </w:r>
      <w:r w:rsidRPr="009217BB">
        <w:rPr>
          <w:sz w:val="24"/>
          <w:szCs w:val="24"/>
        </w:rPr>
        <w:t xml:space="preserve"> </w:t>
      </w:r>
      <w:r w:rsidRPr="009217BB">
        <w:rPr>
          <w:rFonts w:ascii="Times New Roman" w:hAnsi="Times New Roman" w:cs="Times New Roman"/>
          <w:sz w:val="24"/>
          <w:szCs w:val="24"/>
        </w:rPr>
        <w:t>Высшее образование в области экономики и бизнеса.</w:t>
      </w:r>
      <w:r w:rsidRPr="009217BB">
        <w:rPr>
          <w:rFonts w:ascii="Times New Roman" w:hAnsi="Times New Roman" w:cs="Times New Roman"/>
          <w:b/>
          <w:sz w:val="24"/>
          <w:szCs w:val="24"/>
        </w:rPr>
        <w:t xml:space="preserve"> </w:t>
      </w:r>
      <w:r w:rsidRPr="009217BB">
        <w:rPr>
          <w:rFonts w:ascii="Times New Roman" w:hAnsi="Times New Roman" w:cs="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9217BB">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9217BB">
        <w:rPr>
          <w:rFonts w:ascii="Times New Roman" w:hAnsi="Times New Roman" w:cs="Times New Roman"/>
          <w:sz w:val="24"/>
          <w:szCs w:val="24"/>
          <w:lang w:val="kk-KZ"/>
        </w:rPr>
        <w:t xml:space="preserve"> У</w:t>
      </w:r>
      <w:proofErr w:type="spellStart"/>
      <w:r w:rsidRPr="009217BB">
        <w:rPr>
          <w:rFonts w:ascii="Times New Roman" w:hAnsi="Times New Roman" w:cs="Times New Roman"/>
          <w:sz w:val="24"/>
          <w:szCs w:val="24"/>
        </w:rPr>
        <w:t>мение</w:t>
      </w:r>
      <w:proofErr w:type="spellEnd"/>
      <w:r w:rsidRPr="009217BB">
        <w:rPr>
          <w:rFonts w:ascii="Times New Roman" w:hAnsi="Times New Roman" w:cs="Times New Roman"/>
          <w:sz w:val="24"/>
          <w:szCs w:val="24"/>
        </w:rPr>
        <w:t xml:space="preserve"> работать на компьютере  со стандартным пакетом программ </w:t>
      </w:r>
      <w:proofErr w:type="spellStart"/>
      <w:r w:rsidRPr="009217BB">
        <w:rPr>
          <w:rFonts w:ascii="Times New Roman" w:hAnsi="Times New Roman" w:cs="Times New Roman"/>
          <w:sz w:val="24"/>
          <w:szCs w:val="24"/>
          <w:lang w:val="en-US"/>
        </w:rPr>
        <w:t>MicrosoftOffice</w:t>
      </w:r>
      <w:proofErr w:type="spellEnd"/>
      <w:r w:rsidRPr="009217BB">
        <w:rPr>
          <w:rFonts w:ascii="Times New Roman" w:hAnsi="Times New Roman" w:cs="Times New Roman"/>
          <w:sz w:val="24"/>
          <w:szCs w:val="24"/>
        </w:rPr>
        <w:t>.</w:t>
      </w:r>
    </w:p>
    <w:p w:rsidR="009217BB" w:rsidRDefault="009217BB" w:rsidP="00512EB4">
      <w:pPr>
        <w:shd w:val="clear" w:color="auto" w:fill="FFFFFF"/>
        <w:tabs>
          <w:tab w:val="left" w:pos="1134"/>
        </w:tabs>
        <w:ind w:firstLine="567"/>
        <w:jc w:val="both"/>
        <w:rPr>
          <w:rFonts w:ascii="Times New Roman" w:hAnsi="Times New Roman" w:cs="Times New Roman"/>
          <w:b/>
          <w:sz w:val="24"/>
          <w:szCs w:val="24"/>
          <w:highlight w:val="yellow"/>
        </w:rPr>
      </w:pPr>
    </w:p>
    <w:p w:rsidR="00BF1A62" w:rsidRPr="001414E6" w:rsidRDefault="00BF1A62" w:rsidP="00BF1A62">
      <w:pPr>
        <w:spacing w:after="0"/>
        <w:ind w:firstLine="708"/>
        <w:jc w:val="both"/>
        <w:rPr>
          <w:rFonts w:ascii="Times New Roman" w:hAnsi="Times New Roman" w:cs="Times New Roman"/>
          <w:b/>
          <w:sz w:val="24"/>
          <w:szCs w:val="24"/>
        </w:rPr>
      </w:pPr>
      <w:r>
        <w:rPr>
          <w:rFonts w:ascii="Times New Roman" w:hAnsi="Times New Roman" w:cs="Times New Roman"/>
          <w:b/>
          <w:sz w:val="24"/>
          <w:szCs w:val="24"/>
          <w:lang w:val="kk-KZ"/>
        </w:rPr>
        <w:t>2</w:t>
      </w:r>
      <w:r w:rsidRPr="001414E6">
        <w:rPr>
          <w:rFonts w:ascii="Times New Roman" w:hAnsi="Times New Roman" w:cs="Times New Roman"/>
          <w:b/>
          <w:sz w:val="24"/>
          <w:szCs w:val="24"/>
        </w:rPr>
        <w:t>.Главный специалист отдела аудита №</w:t>
      </w:r>
      <w:r>
        <w:rPr>
          <w:rFonts w:ascii="Times New Roman" w:hAnsi="Times New Roman" w:cs="Times New Roman"/>
          <w:b/>
          <w:sz w:val="24"/>
          <w:szCs w:val="24"/>
          <w:lang w:val="kk-KZ"/>
        </w:rPr>
        <w:t>6</w:t>
      </w:r>
      <w:r w:rsidRPr="001414E6">
        <w:rPr>
          <w:rFonts w:ascii="Times New Roman" w:hAnsi="Times New Roman" w:cs="Times New Roman"/>
          <w:b/>
          <w:sz w:val="24"/>
          <w:szCs w:val="24"/>
        </w:rPr>
        <w:t xml:space="preserve"> Управления аудита, С-О-5</w:t>
      </w:r>
      <w:r>
        <w:rPr>
          <w:rFonts w:ascii="Times New Roman" w:hAnsi="Times New Roman" w:cs="Times New Roman"/>
          <w:b/>
          <w:sz w:val="24"/>
          <w:szCs w:val="24"/>
        </w:rPr>
        <w:t xml:space="preserve"> </w:t>
      </w:r>
      <w:r w:rsidRPr="001414E6">
        <w:rPr>
          <w:rFonts w:ascii="Times New Roman" w:hAnsi="Times New Roman" w:cs="Times New Roman"/>
          <w:b/>
          <w:sz w:val="24"/>
          <w:szCs w:val="24"/>
        </w:rPr>
        <w:t xml:space="preserve">категория, </w:t>
      </w:r>
      <w:r>
        <w:rPr>
          <w:rFonts w:ascii="Times New Roman" w:hAnsi="Times New Roman" w:cs="Times New Roman"/>
          <w:b/>
          <w:sz w:val="24"/>
          <w:szCs w:val="24"/>
          <w:lang w:val="kk-KZ"/>
        </w:rPr>
        <w:t>8-6-11, 1</w:t>
      </w:r>
      <w:r w:rsidRPr="001414E6">
        <w:rPr>
          <w:rFonts w:ascii="Times New Roman" w:hAnsi="Times New Roman" w:cs="Times New Roman"/>
          <w:b/>
          <w:sz w:val="24"/>
          <w:szCs w:val="24"/>
        </w:rPr>
        <w:t xml:space="preserve"> единиц</w:t>
      </w:r>
      <w:r>
        <w:rPr>
          <w:rFonts w:ascii="Times New Roman" w:hAnsi="Times New Roman" w:cs="Times New Roman"/>
          <w:b/>
          <w:sz w:val="24"/>
          <w:szCs w:val="24"/>
          <w:lang w:val="kk-KZ"/>
        </w:rPr>
        <w:t>а</w:t>
      </w:r>
      <w:r w:rsidRPr="001414E6">
        <w:rPr>
          <w:rFonts w:ascii="Times New Roman" w:hAnsi="Times New Roman" w:cs="Times New Roman"/>
          <w:b/>
          <w:sz w:val="24"/>
          <w:szCs w:val="24"/>
        </w:rPr>
        <w:t>.</w:t>
      </w:r>
    </w:p>
    <w:p w:rsidR="00BF1A62" w:rsidRPr="00021BC0" w:rsidRDefault="00BF1A62" w:rsidP="00021BC0">
      <w:pPr>
        <w:spacing w:after="0" w:line="240" w:lineRule="auto"/>
        <w:ind w:firstLine="708"/>
        <w:jc w:val="both"/>
        <w:rPr>
          <w:rFonts w:ascii="Times New Roman" w:hAnsi="Times New Roman" w:cs="Times New Roman"/>
          <w:sz w:val="24"/>
          <w:szCs w:val="24"/>
        </w:rPr>
      </w:pPr>
      <w:r w:rsidRPr="001414E6">
        <w:rPr>
          <w:rFonts w:ascii="Times New Roman" w:eastAsia="Calibri" w:hAnsi="Times New Roman" w:cs="Times New Roman"/>
          <w:b/>
          <w:sz w:val="24"/>
          <w:szCs w:val="24"/>
          <w:lang w:eastAsia="en-US"/>
        </w:rPr>
        <w:t>Функциональные обязанности:</w:t>
      </w:r>
      <w:r w:rsidRPr="001414E6">
        <w:t xml:space="preserve"> </w:t>
      </w:r>
      <w:r w:rsidR="00021BC0" w:rsidRPr="00021BC0">
        <w:rPr>
          <w:rFonts w:ascii="Times New Roman" w:hAnsi="Times New Roman" w:cs="Times New Roman"/>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00021BC0" w:rsidRPr="00021BC0">
        <w:rPr>
          <w:rFonts w:ascii="Times New Roman" w:hAnsi="Times New Roman" w:cs="Times New Roman"/>
          <w:sz w:val="24"/>
          <w:szCs w:val="24"/>
        </w:rPr>
        <w:t>Сбори</w:t>
      </w:r>
      <w:proofErr w:type="spellEnd"/>
      <w:r w:rsidR="00021BC0" w:rsidRPr="00021BC0">
        <w:rPr>
          <w:rFonts w:ascii="Times New Roman" w:hAnsi="Times New Roman" w:cs="Times New Roman"/>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установленные сроки поручения руководства. </w:t>
      </w:r>
      <w:proofErr w:type="spellStart"/>
      <w:r w:rsidR="00021BC0" w:rsidRPr="00021BC0">
        <w:rPr>
          <w:rFonts w:ascii="Times New Roman" w:hAnsi="Times New Roman" w:cs="Times New Roman"/>
          <w:sz w:val="24"/>
          <w:szCs w:val="24"/>
        </w:rPr>
        <w:t>Несетперсональную</w:t>
      </w:r>
      <w:proofErr w:type="spellEnd"/>
      <w:r w:rsidR="00021BC0" w:rsidRPr="00021BC0">
        <w:rPr>
          <w:rFonts w:ascii="Times New Roman" w:hAnsi="Times New Roman" w:cs="Times New Roman"/>
          <w:sz w:val="24"/>
          <w:szCs w:val="24"/>
        </w:rPr>
        <w:t xml:space="preserve"> </w:t>
      </w:r>
      <w:proofErr w:type="spellStart"/>
      <w:r w:rsidR="00021BC0" w:rsidRPr="00021BC0">
        <w:rPr>
          <w:rFonts w:ascii="Times New Roman" w:hAnsi="Times New Roman" w:cs="Times New Roman"/>
          <w:sz w:val="24"/>
          <w:szCs w:val="24"/>
        </w:rPr>
        <w:lastRenderedPageBreak/>
        <w:t>ответственностьзасвоевременностьи</w:t>
      </w:r>
      <w:proofErr w:type="spellEnd"/>
      <w:r w:rsidR="00021BC0" w:rsidRPr="00021BC0">
        <w:rPr>
          <w:rFonts w:ascii="Times New Roman" w:hAnsi="Times New Roman" w:cs="Times New Roman"/>
          <w:sz w:val="24"/>
          <w:szCs w:val="24"/>
        </w:rPr>
        <w:t xml:space="preserve"> качество представления </w:t>
      </w:r>
      <w:proofErr w:type="spellStart"/>
      <w:r w:rsidR="00021BC0" w:rsidRPr="00021BC0">
        <w:rPr>
          <w:rFonts w:ascii="Times New Roman" w:hAnsi="Times New Roman" w:cs="Times New Roman"/>
          <w:sz w:val="24"/>
          <w:szCs w:val="24"/>
        </w:rPr>
        <w:t>информациипо</w:t>
      </w:r>
      <w:proofErr w:type="spellEnd"/>
      <w:r w:rsidR="00021BC0" w:rsidRPr="00021BC0">
        <w:rPr>
          <w:rFonts w:ascii="Times New Roman" w:hAnsi="Times New Roman" w:cs="Times New Roman"/>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BF1A62" w:rsidRPr="009217BB" w:rsidRDefault="00BF1A62" w:rsidP="00BF1A62">
      <w:pPr>
        <w:spacing w:after="0" w:line="240" w:lineRule="auto"/>
        <w:ind w:firstLine="708"/>
        <w:jc w:val="both"/>
        <w:rPr>
          <w:rFonts w:ascii="Times New Roman" w:hAnsi="Times New Roman" w:cs="Times New Roman"/>
          <w:sz w:val="24"/>
          <w:szCs w:val="24"/>
        </w:rPr>
      </w:pPr>
      <w:r w:rsidRPr="009217BB">
        <w:rPr>
          <w:rFonts w:ascii="Times New Roman" w:eastAsia="Calibri" w:hAnsi="Times New Roman" w:cs="Times New Roman"/>
          <w:b/>
          <w:sz w:val="24"/>
          <w:szCs w:val="24"/>
          <w:lang w:eastAsia="en-US"/>
        </w:rPr>
        <w:t>Требования к участникам конкурса:</w:t>
      </w:r>
      <w:r w:rsidRPr="009217BB">
        <w:rPr>
          <w:sz w:val="24"/>
          <w:szCs w:val="24"/>
        </w:rPr>
        <w:t xml:space="preserve"> </w:t>
      </w:r>
      <w:r w:rsidRPr="009217BB">
        <w:rPr>
          <w:rFonts w:ascii="Times New Roman" w:hAnsi="Times New Roman" w:cs="Times New Roman"/>
          <w:sz w:val="24"/>
          <w:szCs w:val="24"/>
        </w:rPr>
        <w:t>Высшее образование в области экономики и бизнеса.</w:t>
      </w:r>
      <w:r w:rsidRPr="009217BB">
        <w:rPr>
          <w:rFonts w:ascii="Times New Roman" w:hAnsi="Times New Roman" w:cs="Times New Roman"/>
          <w:b/>
          <w:sz w:val="24"/>
          <w:szCs w:val="24"/>
        </w:rPr>
        <w:t xml:space="preserve"> </w:t>
      </w:r>
      <w:r w:rsidRPr="009217BB">
        <w:rPr>
          <w:rFonts w:ascii="Times New Roman" w:hAnsi="Times New Roman" w:cs="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9217BB">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9217BB">
        <w:rPr>
          <w:rFonts w:ascii="Times New Roman" w:hAnsi="Times New Roman" w:cs="Times New Roman"/>
          <w:sz w:val="24"/>
          <w:szCs w:val="24"/>
          <w:lang w:val="kk-KZ"/>
        </w:rPr>
        <w:t xml:space="preserve"> У</w:t>
      </w:r>
      <w:proofErr w:type="spellStart"/>
      <w:r w:rsidRPr="009217BB">
        <w:rPr>
          <w:rFonts w:ascii="Times New Roman" w:hAnsi="Times New Roman" w:cs="Times New Roman"/>
          <w:sz w:val="24"/>
          <w:szCs w:val="24"/>
        </w:rPr>
        <w:t>мение</w:t>
      </w:r>
      <w:proofErr w:type="spellEnd"/>
      <w:r w:rsidRPr="009217BB">
        <w:rPr>
          <w:rFonts w:ascii="Times New Roman" w:hAnsi="Times New Roman" w:cs="Times New Roman"/>
          <w:sz w:val="24"/>
          <w:szCs w:val="24"/>
        </w:rPr>
        <w:t xml:space="preserve"> работать на компьютере  со стандартным пакетом программ </w:t>
      </w:r>
      <w:proofErr w:type="spellStart"/>
      <w:r w:rsidRPr="009217BB">
        <w:rPr>
          <w:rFonts w:ascii="Times New Roman" w:hAnsi="Times New Roman" w:cs="Times New Roman"/>
          <w:sz w:val="24"/>
          <w:szCs w:val="24"/>
          <w:lang w:val="en-US"/>
        </w:rPr>
        <w:t>MicrosoftOffice</w:t>
      </w:r>
      <w:proofErr w:type="spellEnd"/>
      <w:r w:rsidRPr="009217BB">
        <w:rPr>
          <w:rFonts w:ascii="Times New Roman" w:hAnsi="Times New Roman" w:cs="Times New Roman"/>
          <w:sz w:val="24"/>
          <w:szCs w:val="24"/>
        </w:rPr>
        <w:t>.</w:t>
      </w:r>
    </w:p>
    <w:p w:rsidR="002B7913" w:rsidRDefault="002B7913" w:rsidP="00021BC0">
      <w:pPr>
        <w:shd w:val="clear" w:color="auto" w:fill="FFFFFF"/>
        <w:spacing w:after="0"/>
        <w:ind w:firstLine="708"/>
        <w:jc w:val="both"/>
        <w:rPr>
          <w:rFonts w:ascii="Times New Roman" w:hAnsi="Times New Roman" w:cs="Times New Roman"/>
          <w:b/>
          <w:bCs/>
          <w:sz w:val="24"/>
          <w:szCs w:val="24"/>
          <w:lang w:val="kk-KZ"/>
        </w:rPr>
      </w:pPr>
    </w:p>
    <w:p w:rsidR="00021BC0" w:rsidRPr="002F3896" w:rsidRDefault="00021BC0" w:rsidP="00021BC0">
      <w:pPr>
        <w:shd w:val="clear" w:color="auto" w:fill="FFFFFF"/>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lang w:val="kk-KZ"/>
        </w:rPr>
        <w:t>3</w:t>
      </w:r>
      <w:r w:rsidRPr="002F3896">
        <w:rPr>
          <w:rFonts w:ascii="Times New Roman" w:hAnsi="Times New Roman" w:cs="Times New Roman"/>
          <w:b/>
          <w:bCs/>
          <w:sz w:val="24"/>
          <w:szCs w:val="24"/>
        </w:rPr>
        <w:t>.Главный специалист отдела камерального контроля №</w:t>
      </w:r>
      <w:r>
        <w:rPr>
          <w:rFonts w:ascii="Times New Roman" w:hAnsi="Times New Roman" w:cs="Times New Roman"/>
          <w:b/>
          <w:bCs/>
          <w:sz w:val="24"/>
          <w:szCs w:val="24"/>
          <w:lang w:val="kk-KZ"/>
        </w:rPr>
        <w:t>2</w:t>
      </w:r>
      <w:r w:rsidRPr="002F3896">
        <w:rPr>
          <w:rFonts w:ascii="Times New Roman" w:hAnsi="Times New Roman" w:cs="Times New Roman"/>
          <w:b/>
          <w:bCs/>
          <w:sz w:val="24"/>
          <w:szCs w:val="24"/>
        </w:rPr>
        <w:t xml:space="preserve"> Управления камерального контроля, С-О-5 категория, </w:t>
      </w:r>
      <w:r>
        <w:rPr>
          <w:rFonts w:ascii="Times New Roman" w:hAnsi="Times New Roman" w:cs="Times New Roman"/>
          <w:b/>
          <w:bCs/>
          <w:sz w:val="24"/>
          <w:szCs w:val="24"/>
        </w:rPr>
        <w:t>9-2-2</w:t>
      </w:r>
      <w:r w:rsidRPr="002F3896">
        <w:rPr>
          <w:rFonts w:ascii="Times New Roman" w:hAnsi="Times New Roman" w:cs="Times New Roman"/>
          <w:b/>
          <w:bCs/>
          <w:sz w:val="24"/>
          <w:szCs w:val="24"/>
        </w:rPr>
        <w:t xml:space="preserve">, </w:t>
      </w:r>
      <w:r>
        <w:rPr>
          <w:rFonts w:ascii="Times New Roman" w:hAnsi="Times New Roman" w:cs="Times New Roman"/>
          <w:b/>
          <w:bCs/>
          <w:sz w:val="24"/>
          <w:szCs w:val="24"/>
          <w:lang w:val="kk-KZ"/>
        </w:rPr>
        <w:t>1</w:t>
      </w:r>
      <w:r w:rsidRPr="002F3896">
        <w:rPr>
          <w:rFonts w:ascii="Times New Roman" w:hAnsi="Times New Roman" w:cs="Times New Roman"/>
          <w:b/>
          <w:bCs/>
          <w:sz w:val="24"/>
          <w:szCs w:val="24"/>
        </w:rPr>
        <w:t xml:space="preserve"> едини</w:t>
      </w:r>
      <w:r>
        <w:rPr>
          <w:rFonts w:ascii="Times New Roman" w:hAnsi="Times New Roman" w:cs="Times New Roman"/>
          <w:b/>
          <w:bCs/>
          <w:sz w:val="24"/>
          <w:szCs w:val="24"/>
        </w:rPr>
        <w:t>ца</w:t>
      </w:r>
      <w:r w:rsidRPr="002F3896">
        <w:rPr>
          <w:rFonts w:ascii="Times New Roman" w:hAnsi="Times New Roman" w:cs="Times New Roman"/>
          <w:b/>
          <w:bCs/>
          <w:sz w:val="24"/>
          <w:szCs w:val="24"/>
        </w:rPr>
        <w:t>.</w:t>
      </w:r>
    </w:p>
    <w:p w:rsidR="00021BC0" w:rsidRPr="002B7913" w:rsidRDefault="00021BC0" w:rsidP="002B7913">
      <w:pPr>
        <w:shd w:val="clear" w:color="auto" w:fill="FFFFFF"/>
        <w:spacing w:after="0" w:line="240" w:lineRule="auto"/>
        <w:jc w:val="both"/>
        <w:rPr>
          <w:rFonts w:ascii="Times New Roman" w:hAnsi="Times New Roman" w:cs="Times New Roman"/>
          <w:sz w:val="24"/>
          <w:szCs w:val="24"/>
        </w:rPr>
      </w:pPr>
      <w:r w:rsidRPr="002F3896">
        <w:rPr>
          <w:rFonts w:ascii="Times New Roman" w:eastAsia="Calibri" w:hAnsi="Times New Roman" w:cs="Times New Roman"/>
          <w:b/>
          <w:sz w:val="24"/>
          <w:szCs w:val="24"/>
          <w:lang w:eastAsia="en-US"/>
        </w:rPr>
        <w:t xml:space="preserve">Функциональные обязанности: </w:t>
      </w:r>
      <w:r w:rsidR="002B7913" w:rsidRPr="002B7913">
        <w:rPr>
          <w:rFonts w:ascii="Times New Roman" w:hAnsi="Times New Roman" w:cs="Times New Roman"/>
          <w:sz w:val="24"/>
          <w:szCs w:val="24"/>
        </w:rPr>
        <w:t xml:space="preserve">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Министерства финансов РК, Аппарата Акима </w:t>
      </w:r>
      <w:proofErr w:type="spellStart"/>
      <w:r w:rsidR="002B7913" w:rsidRPr="002B7913">
        <w:rPr>
          <w:rFonts w:ascii="Times New Roman" w:hAnsi="Times New Roman" w:cs="Times New Roman"/>
          <w:sz w:val="24"/>
          <w:szCs w:val="24"/>
        </w:rPr>
        <w:t>г.Алматы</w:t>
      </w:r>
      <w:proofErr w:type="spellEnd"/>
      <w:r w:rsidR="002B7913" w:rsidRPr="002B7913">
        <w:rPr>
          <w:rFonts w:ascii="Times New Roman" w:hAnsi="Times New Roman" w:cs="Times New Roman"/>
          <w:sz w:val="24"/>
          <w:szCs w:val="24"/>
        </w:rPr>
        <w:t xml:space="preserve">, руководства департамента государственных доходов, в том числе особо ответственные поручения, в установленные сроки; 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 рассматривает жалобы налогоплательщиков; </w:t>
      </w:r>
      <w:r w:rsidR="002B7913" w:rsidRPr="002B7913">
        <w:rPr>
          <w:rFonts w:ascii="Times New Roman" w:hAnsi="Times New Roman" w:cs="Times New Roman"/>
          <w:bCs/>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002B7913" w:rsidRPr="002B7913">
        <w:rPr>
          <w:rFonts w:ascii="Times New Roman" w:hAnsi="Times New Roman" w:cs="Times New Roman"/>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w:t>
      </w:r>
      <w:proofErr w:type="spellStart"/>
      <w:r w:rsidR="002B7913" w:rsidRPr="002B7913">
        <w:rPr>
          <w:rFonts w:ascii="Times New Roman" w:hAnsi="Times New Roman" w:cs="Times New Roman"/>
          <w:sz w:val="24"/>
          <w:szCs w:val="24"/>
        </w:rPr>
        <w:t>резидентства</w:t>
      </w:r>
      <w:proofErr w:type="spellEnd"/>
      <w:r w:rsidR="002B7913" w:rsidRPr="002B7913">
        <w:rPr>
          <w:rFonts w:ascii="Times New Roman" w:hAnsi="Times New Roman" w:cs="Times New Roman"/>
          <w:sz w:val="24"/>
          <w:szCs w:val="24"/>
        </w:rPr>
        <w:t xml:space="preserve"> и на возврат уплаченного подоходного налога из бюджета или условного банковского вклада на основании международного договора об </w:t>
      </w:r>
      <w:proofErr w:type="spellStart"/>
      <w:r w:rsidR="002B7913" w:rsidRPr="002B7913">
        <w:rPr>
          <w:rFonts w:ascii="Times New Roman" w:hAnsi="Times New Roman" w:cs="Times New Roman"/>
          <w:sz w:val="24"/>
          <w:szCs w:val="24"/>
        </w:rPr>
        <w:t>избежании</w:t>
      </w:r>
      <w:proofErr w:type="spellEnd"/>
      <w:r w:rsidR="002B7913" w:rsidRPr="002B7913">
        <w:rPr>
          <w:rFonts w:ascii="Times New Roman" w:hAnsi="Times New Roman" w:cs="Times New Roman"/>
          <w:sz w:val="24"/>
          <w:szCs w:val="24"/>
        </w:rPr>
        <w:t xml:space="preserve">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002B7913" w:rsidRPr="002B7913">
        <w:rPr>
          <w:rFonts w:ascii="Times New Roman" w:hAnsi="Times New Roman" w:cs="Times New Roman"/>
          <w:bCs/>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w:t>
      </w:r>
      <w:proofErr w:type="spellStart"/>
      <w:r w:rsidR="002B7913" w:rsidRPr="002B7913">
        <w:rPr>
          <w:rFonts w:ascii="Times New Roman" w:hAnsi="Times New Roman" w:cs="Times New Roman"/>
          <w:bCs/>
          <w:sz w:val="24"/>
          <w:szCs w:val="24"/>
        </w:rPr>
        <w:t>недропользователями</w:t>
      </w:r>
      <w:proofErr w:type="spellEnd"/>
      <w:r w:rsidR="002B7913" w:rsidRPr="002B7913">
        <w:rPr>
          <w:rFonts w:ascii="Times New Roman" w:hAnsi="Times New Roman" w:cs="Times New Roman"/>
          <w:bCs/>
          <w:sz w:val="24"/>
          <w:szCs w:val="24"/>
        </w:rPr>
        <w:t xml:space="preserve">; </w:t>
      </w:r>
      <w:r w:rsidR="002B7913" w:rsidRPr="002B7913">
        <w:rPr>
          <w:rFonts w:ascii="Times New Roman" w:hAnsi="Times New Roman" w:cs="Times New Roman"/>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w:t>
      </w:r>
      <w:proofErr w:type="spellStart"/>
      <w:r w:rsidR="002B7913" w:rsidRPr="002B7913">
        <w:rPr>
          <w:rFonts w:ascii="Times New Roman" w:hAnsi="Times New Roman" w:cs="Times New Roman"/>
          <w:sz w:val="24"/>
          <w:szCs w:val="24"/>
        </w:rPr>
        <w:t>недропользователей</w:t>
      </w:r>
      <w:proofErr w:type="spellEnd"/>
      <w:r w:rsidR="002B7913" w:rsidRPr="002B7913">
        <w:rPr>
          <w:rFonts w:ascii="Times New Roman" w:hAnsi="Times New Roman" w:cs="Times New Roman"/>
          <w:sz w:val="24"/>
          <w:szCs w:val="24"/>
        </w:rPr>
        <w:t xml:space="preserve">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w:t>
      </w:r>
      <w:r w:rsidR="002B7913" w:rsidRPr="002B7913">
        <w:rPr>
          <w:rFonts w:ascii="Times New Roman" w:hAnsi="Times New Roman" w:cs="Times New Roman"/>
          <w:sz w:val="24"/>
          <w:szCs w:val="24"/>
        </w:rPr>
        <w:lastRenderedPageBreak/>
        <w:t xml:space="preserve">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w:t>
      </w:r>
      <w:proofErr w:type="spellStart"/>
      <w:r w:rsidR="002B7913" w:rsidRPr="002B7913">
        <w:rPr>
          <w:rFonts w:ascii="Times New Roman" w:hAnsi="Times New Roman" w:cs="Times New Roman"/>
          <w:sz w:val="24"/>
          <w:szCs w:val="24"/>
        </w:rPr>
        <w:t>недропользователей</w:t>
      </w:r>
      <w:proofErr w:type="spellEnd"/>
      <w:r w:rsidR="002B7913" w:rsidRPr="002B7913">
        <w:rPr>
          <w:rFonts w:ascii="Times New Roman" w:hAnsi="Times New Roman" w:cs="Times New Roman"/>
          <w:sz w:val="24"/>
          <w:szCs w:val="24"/>
        </w:rPr>
        <w:t xml:space="preserve">; участвует в проведении семинаров по разъяснению международного налогового законодательства и налогообложения </w:t>
      </w:r>
      <w:proofErr w:type="spellStart"/>
      <w:r w:rsidR="002B7913" w:rsidRPr="002B7913">
        <w:rPr>
          <w:rFonts w:ascii="Times New Roman" w:hAnsi="Times New Roman" w:cs="Times New Roman"/>
          <w:sz w:val="24"/>
          <w:szCs w:val="24"/>
        </w:rPr>
        <w:t>недропользователей</w:t>
      </w:r>
      <w:proofErr w:type="spellEnd"/>
      <w:r w:rsidR="002B7913" w:rsidRPr="002B7913">
        <w:rPr>
          <w:rFonts w:ascii="Times New Roman" w:hAnsi="Times New Roman" w:cs="Times New Roman"/>
          <w:sz w:val="24"/>
          <w:szCs w:val="24"/>
        </w:rPr>
        <w:t xml:space="preserve"> среди налогоплательщиков;  в работе строго руководствуется нормативными актами по вопросам международного налогообложения и другими законодательными актами; строго соблюдает тайну о налогоплательщиках.</w:t>
      </w:r>
    </w:p>
    <w:p w:rsidR="007E3881" w:rsidRDefault="00021BC0" w:rsidP="00021BC0">
      <w:pPr>
        <w:pStyle w:val="a8"/>
        <w:ind w:left="0" w:firstLine="709"/>
        <w:jc w:val="both"/>
        <w:rPr>
          <w:b w:val="0"/>
          <w:i w:val="0"/>
          <w:sz w:val="24"/>
          <w:szCs w:val="24"/>
        </w:rPr>
      </w:pPr>
      <w:r w:rsidRPr="002F3896">
        <w:rPr>
          <w:rFonts w:eastAsia="Calibri"/>
          <w:i w:val="0"/>
          <w:sz w:val="24"/>
          <w:szCs w:val="24"/>
          <w:lang w:eastAsia="en-US"/>
        </w:rPr>
        <w:t>Требования к участникам конкурса:</w:t>
      </w:r>
      <w:r w:rsidRPr="002F3896">
        <w:rPr>
          <w:rFonts w:eastAsia="Calibri"/>
          <w:b w:val="0"/>
          <w:i w:val="0"/>
          <w:sz w:val="24"/>
          <w:szCs w:val="24"/>
          <w:lang w:eastAsia="en-US"/>
        </w:rPr>
        <w:t xml:space="preserve"> </w:t>
      </w:r>
      <w:r w:rsidR="006A1C88" w:rsidRPr="006A1C88">
        <w:rPr>
          <w:b w:val="0"/>
          <w:i w:val="0"/>
          <w:sz w:val="24"/>
          <w:szCs w:val="24"/>
        </w:rPr>
        <w:t>Высшее образование в области экономики и бизнеса или в области права.</w:t>
      </w:r>
      <w:r w:rsidRPr="002F3896">
        <w:rPr>
          <w:b w:val="0"/>
          <w:i w:val="0"/>
          <w:sz w:val="24"/>
          <w:szCs w:val="24"/>
        </w:rPr>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F3896">
        <w:rPr>
          <w:b w:val="0"/>
          <w:i w:val="0"/>
          <w:sz w:val="24"/>
          <w:szCs w:val="24"/>
        </w:rPr>
        <w:t>MicrosoftOffice</w:t>
      </w:r>
      <w:proofErr w:type="spellEnd"/>
    </w:p>
    <w:p w:rsidR="00021BC0" w:rsidRPr="002F3896" w:rsidRDefault="00021BC0" w:rsidP="00021BC0">
      <w:pPr>
        <w:pStyle w:val="a8"/>
        <w:ind w:left="0" w:firstLine="709"/>
        <w:jc w:val="both"/>
        <w:rPr>
          <w:b w:val="0"/>
          <w:i w:val="0"/>
          <w:sz w:val="24"/>
          <w:szCs w:val="24"/>
        </w:rPr>
      </w:pPr>
      <w:r w:rsidRPr="002F3896">
        <w:rPr>
          <w:b w:val="0"/>
          <w:i w:val="0"/>
          <w:sz w:val="24"/>
          <w:szCs w:val="24"/>
        </w:rPr>
        <w:t>.</w:t>
      </w:r>
    </w:p>
    <w:p w:rsidR="002B47AD" w:rsidRPr="002B47AD" w:rsidRDefault="00CF45E7" w:rsidP="002B47AD">
      <w:pPr>
        <w:pStyle w:val="a8"/>
        <w:numPr>
          <w:ilvl w:val="0"/>
          <w:numId w:val="8"/>
        </w:numPr>
        <w:shd w:val="clear" w:color="auto" w:fill="FFFFFF"/>
        <w:tabs>
          <w:tab w:val="left" w:pos="709"/>
          <w:tab w:val="left" w:pos="851"/>
        </w:tabs>
        <w:ind w:left="0" w:firstLine="567"/>
        <w:jc w:val="both"/>
        <w:rPr>
          <w:i w:val="0"/>
          <w:sz w:val="24"/>
          <w:szCs w:val="24"/>
        </w:rPr>
      </w:pPr>
      <w:r w:rsidRPr="00CF45E7">
        <w:rPr>
          <w:i w:val="0"/>
          <w:sz w:val="24"/>
          <w:szCs w:val="24"/>
        </w:rPr>
        <w:t>Главный специалист налогового аудита</w:t>
      </w:r>
      <w:r>
        <w:rPr>
          <w:i w:val="0"/>
          <w:sz w:val="24"/>
          <w:szCs w:val="24"/>
          <w:lang w:val="kk-KZ"/>
        </w:rPr>
        <w:t xml:space="preserve"> НДС</w:t>
      </w:r>
      <w:r w:rsidR="002B47AD" w:rsidRPr="002B47AD">
        <w:rPr>
          <w:i w:val="0"/>
          <w:sz w:val="24"/>
          <w:szCs w:val="24"/>
        </w:rPr>
        <w:t xml:space="preserve"> Управления администрирования косвенных налогов, </w:t>
      </w:r>
      <w:proofErr w:type="gramStart"/>
      <w:r w:rsidR="002B47AD" w:rsidRPr="002B47AD">
        <w:rPr>
          <w:i w:val="0"/>
          <w:sz w:val="24"/>
          <w:szCs w:val="24"/>
        </w:rPr>
        <w:t>С-О</w:t>
      </w:r>
      <w:proofErr w:type="gramEnd"/>
      <w:r w:rsidR="002B47AD" w:rsidRPr="002B47AD">
        <w:rPr>
          <w:i w:val="0"/>
          <w:sz w:val="24"/>
          <w:szCs w:val="24"/>
        </w:rPr>
        <w:t>-</w:t>
      </w:r>
      <w:r>
        <w:rPr>
          <w:i w:val="0"/>
          <w:sz w:val="24"/>
          <w:szCs w:val="24"/>
          <w:lang w:val="kk-KZ"/>
        </w:rPr>
        <w:t>5</w:t>
      </w:r>
      <w:r w:rsidR="002B47AD" w:rsidRPr="002B47AD">
        <w:rPr>
          <w:i w:val="0"/>
          <w:sz w:val="24"/>
          <w:szCs w:val="24"/>
        </w:rPr>
        <w:t xml:space="preserve"> категория,</w:t>
      </w:r>
      <w:r>
        <w:rPr>
          <w:i w:val="0"/>
          <w:sz w:val="24"/>
          <w:szCs w:val="24"/>
          <w:lang w:val="kk-KZ"/>
        </w:rPr>
        <w:t xml:space="preserve"> 11-4-9,</w:t>
      </w:r>
      <w:r w:rsidR="002B47AD" w:rsidRPr="002B47AD">
        <w:rPr>
          <w:i w:val="0"/>
          <w:sz w:val="24"/>
          <w:szCs w:val="24"/>
        </w:rPr>
        <w:t xml:space="preserve"> 1 единица</w:t>
      </w:r>
      <w:r>
        <w:rPr>
          <w:i w:val="0"/>
          <w:sz w:val="24"/>
          <w:szCs w:val="24"/>
        </w:rPr>
        <w:t>.</w:t>
      </w:r>
    </w:p>
    <w:p w:rsidR="00CF45E7" w:rsidRDefault="002B47AD" w:rsidP="002B47AD">
      <w:pPr>
        <w:spacing w:after="0" w:line="240" w:lineRule="auto"/>
        <w:ind w:firstLine="709"/>
        <w:jc w:val="both"/>
        <w:rPr>
          <w:rFonts w:ascii="Times New Roman" w:eastAsia="Calibri" w:hAnsi="Times New Roman" w:cs="Times New Roman"/>
          <w:b/>
          <w:sz w:val="24"/>
          <w:szCs w:val="24"/>
          <w:lang w:eastAsia="en-US"/>
        </w:rPr>
      </w:pPr>
      <w:r w:rsidRPr="001D52D2">
        <w:rPr>
          <w:rFonts w:ascii="Times New Roman" w:eastAsia="Calibri" w:hAnsi="Times New Roman" w:cs="Times New Roman"/>
          <w:b/>
          <w:sz w:val="24"/>
          <w:szCs w:val="24"/>
          <w:lang w:eastAsia="en-US"/>
        </w:rPr>
        <w:t>Функциональные обязанности:</w:t>
      </w:r>
      <w:r w:rsidRPr="001D52D2">
        <w:rPr>
          <w:rFonts w:ascii="Times New Roman" w:hAnsi="Times New Roman" w:cs="Times New Roman"/>
          <w:sz w:val="24"/>
          <w:szCs w:val="24"/>
        </w:rPr>
        <w:t xml:space="preserve"> </w:t>
      </w:r>
      <w:r w:rsidR="00CF45E7" w:rsidRPr="00CF45E7">
        <w:rPr>
          <w:rFonts w:ascii="Times New Roman" w:hAnsi="Times New Roman" w:cs="Times New Roman"/>
          <w:sz w:val="24"/>
          <w:szCs w:val="24"/>
        </w:rPr>
        <w:t xml:space="preserve">Проведение тематических проверок по НДС, направление запросов, составление аналитических отчетов пирамида, исполнение всех других процедур, связанных с налоговыми проверками; Составление заключения в качестве специалиста; Осуществление тематических проверок структурных подразделений департамента по соблюдению законодательных, нормативных актов Республики Казахстан; Принятие участия в комплексных проверках.   Проведение работы по выявлению, предупреждению и пресечению </w:t>
      </w:r>
      <w:proofErr w:type="spellStart"/>
      <w:r w:rsidR="00CF45E7" w:rsidRPr="00CF45E7">
        <w:rPr>
          <w:rFonts w:ascii="Times New Roman" w:hAnsi="Times New Roman" w:cs="Times New Roman"/>
          <w:sz w:val="24"/>
          <w:szCs w:val="24"/>
        </w:rPr>
        <w:t>лжепредпринимательской</w:t>
      </w:r>
      <w:proofErr w:type="spellEnd"/>
      <w:r w:rsidR="00CF45E7" w:rsidRPr="00CF45E7">
        <w:rPr>
          <w:rFonts w:ascii="Times New Roman" w:hAnsi="Times New Roman" w:cs="Times New Roman"/>
          <w:sz w:val="24"/>
          <w:szCs w:val="24"/>
        </w:rPr>
        <w:t xml:space="preserve"> деятельности; Осуществление иных обязанностей в соответствии с должностной инструкцией.</w:t>
      </w:r>
    </w:p>
    <w:p w:rsidR="002B47AD" w:rsidRDefault="002B47AD" w:rsidP="002B47AD">
      <w:pPr>
        <w:spacing w:after="0" w:line="240" w:lineRule="auto"/>
        <w:ind w:firstLine="709"/>
        <w:jc w:val="both"/>
        <w:rPr>
          <w:rFonts w:ascii="Times New Roman" w:hAnsi="Times New Roman" w:cs="Times New Roman"/>
          <w:sz w:val="24"/>
          <w:szCs w:val="24"/>
        </w:rPr>
      </w:pPr>
      <w:r w:rsidRPr="001D52D2">
        <w:rPr>
          <w:rFonts w:ascii="Times New Roman" w:eastAsia="Calibri" w:hAnsi="Times New Roman" w:cs="Times New Roman"/>
          <w:b/>
          <w:sz w:val="24"/>
          <w:szCs w:val="24"/>
          <w:lang w:eastAsia="en-US"/>
        </w:rPr>
        <w:t>Требования к участникам конкурса:</w:t>
      </w:r>
      <w:r w:rsidRPr="001D52D2">
        <w:rPr>
          <w:rFonts w:ascii="Times New Roman" w:eastAsia="Calibri" w:hAnsi="Times New Roman" w:cs="Times New Roman"/>
          <w:sz w:val="24"/>
          <w:szCs w:val="24"/>
          <w:lang w:eastAsia="en-US"/>
        </w:rPr>
        <w:t xml:space="preserve"> </w:t>
      </w:r>
      <w:r w:rsidR="00CF45E7" w:rsidRPr="00CF45E7">
        <w:rPr>
          <w:rFonts w:ascii="Times New Roman" w:hAnsi="Times New Roman" w:cs="Times New Roman"/>
          <w:sz w:val="24"/>
          <w:szCs w:val="24"/>
        </w:rPr>
        <w:t>Высшее образование в области экономики и бизнеса.</w:t>
      </w:r>
      <w:r w:rsidR="00CF45E7">
        <w:rPr>
          <w:rFonts w:ascii="Times New Roman" w:hAnsi="Times New Roman" w:cs="Times New Roman"/>
          <w:sz w:val="24"/>
          <w:szCs w:val="24"/>
          <w:lang w:val="kk-KZ"/>
        </w:rPr>
        <w:t xml:space="preserve"> </w:t>
      </w:r>
      <w:r w:rsidRPr="001D52D2">
        <w:rPr>
          <w:rFonts w:ascii="Times New Roman" w:hAnsi="Times New Roman" w:cs="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rPr>
        <w:t xml:space="preserve"> </w:t>
      </w:r>
      <w:r w:rsidRPr="001D52D2">
        <w:rPr>
          <w:rFonts w:ascii="Times New Roman" w:hAnsi="Times New Roman" w:cs="Times New Roman"/>
          <w:sz w:val="24"/>
          <w:szCs w:val="24"/>
        </w:rPr>
        <w:t xml:space="preserve">Умение работать на </w:t>
      </w:r>
      <w:proofErr w:type="gramStart"/>
      <w:r w:rsidRPr="001D52D2">
        <w:rPr>
          <w:rFonts w:ascii="Times New Roman" w:hAnsi="Times New Roman" w:cs="Times New Roman"/>
          <w:sz w:val="24"/>
          <w:szCs w:val="24"/>
        </w:rPr>
        <w:t>компьютере  со</w:t>
      </w:r>
      <w:proofErr w:type="gramEnd"/>
      <w:r w:rsidRPr="001D52D2">
        <w:rPr>
          <w:rFonts w:ascii="Times New Roman" w:hAnsi="Times New Roman" w:cs="Times New Roman"/>
          <w:sz w:val="24"/>
          <w:szCs w:val="24"/>
        </w:rPr>
        <w:t xml:space="preserve"> стандартным пакетом программ </w:t>
      </w:r>
      <w:proofErr w:type="spellStart"/>
      <w:r w:rsidRPr="001D52D2">
        <w:rPr>
          <w:rFonts w:ascii="Times New Roman" w:hAnsi="Times New Roman" w:cs="Times New Roman"/>
          <w:sz w:val="24"/>
          <w:szCs w:val="24"/>
        </w:rPr>
        <w:t>MicrosoftOffice</w:t>
      </w:r>
      <w:proofErr w:type="spellEnd"/>
      <w:r w:rsidRPr="001D52D2">
        <w:rPr>
          <w:rFonts w:ascii="Times New Roman" w:hAnsi="Times New Roman" w:cs="Times New Roman"/>
          <w:sz w:val="24"/>
          <w:szCs w:val="24"/>
        </w:rPr>
        <w:t>.</w:t>
      </w:r>
    </w:p>
    <w:p w:rsidR="009217BB" w:rsidRDefault="009217BB" w:rsidP="00512EB4">
      <w:pPr>
        <w:shd w:val="clear" w:color="auto" w:fill="FFFFFF"/>
        <w:tabs>
          <w:tab w:val="left" w:pos="1134"/>
        </w:tabs>
        <w:ind w:firstLine="567"/>
        <w:jc w:val="both"/>
        <w:rPr>
          <w:rFonts w:ascii="Times New Roman" w:hAnsi="Times New Roman" w:cs="Times New Roman"/>
          <w:b/>
          <w:sz w:val="24"/>
          <w:szCs w:val="24"/>
          <w:highlight w:val="yellow"/>
        </w:rPr>
      </w:pPr>
    </w:p>
    <w:p w:rsidR="007E3881" w:rsidRPr="007E3881" w:rsidRDefault="007E3881" w:rsidP="007E3881">
      <w:pPr>
        <w:shd w:val="clear" w:color="auto" w:fill="FFFFFF"/>
        <w:spacing w:after="0" w:line="240" w:lineRule="auto"/>
        <w:ind w:firstLine="708"/>
        <w:jc w:val="both"/>
        <w:rPr>
          <w:rFonts w:ascii="Times New Roman" w:hAnsi="Times New Roman" w:cs="Times New Roman"/>
          <w:b/>
          <w:bCs/>
          <w:sz w:val="24"/>
          <w:szCs w:val="24"/>
          <w:lang w:val="kk-KZ"/>
        </w:rPr>
      </w:pPr>
      <w:r w:rsidRPr="007E3881">
        <w:rPr>
          <w:rFonts w:ascii="Times New Roman" w:hAnsi="Times New Roman" w:cs="Times New Roman"/>
          <w:b/>
          <w:bCs/>
          <w:sz w:val="24"/>
          <w:szCs w:val="24"/>
          <w:lang w:val="kk-KZ"/>
        </w:rPr>
        <w:t>5.</w:t>
      </w:r>
      <w:r w:rsidRPr="007E3881">
        <w:rPr>
          <w:rFonts w:ascii="Times New Roman" w:hAnsi="Times New Roman" w:cs="Times New Roman"/>
          <w:b/>
          <w:bCs/>
          <w:sz w:val="24"/>
          <w:szCs w:val="24"/>
        </w:rPr>
        <w:t>Ведущий специалист</w:t>
      </w:r>
      <w:r w:rsidRPr="007E3881">
        <w:rPr>
          <w:rFonts w:ascii="Times New Roman" w:hAnsi="Times New Roman" w:cs="Times New Roman"/>
          <w:b/>
          <w:bCs/>
          <w:sz w:val="24"/>
          <w:szCs w:val="24"/>
          <w:lang w:val="kk-KZ"/>
        </w:rPr>
        <w:t xml:space="preserve"> отдела</w:t>
      </w:r>
      <w:r w:rsidRPr="007E3881">
        <w:rPr>
          <w:rFonts w:ascii="Times New Roman" w:hAnsi="Times New Roman" w:cs="Times New Roman"/>
          <w:b/>
          <w:bCs/>
          <w:sz w:val="24"/>
          <w:szCs w:val="24"/>
        </w:rPr>
        <w:t xml:space="preserve"> камеральных таможенных проверок</w:t>
      </w:r>
      <w:r w:rsidRPr="007E3881">
        <w:rPr>
          <w:rFonts w:ascii="Times New Roman" w:hAnsi="Times New Roman" w:cs="Times New Roman"/>
          <w:b/>
          <w:bCs/>
          <w:sz w:val="24"/>
          <w:szCs w:val="24"/>
          <w:lang w:val="kk-KZ"/>
        </w:rPr>
        <w:t xml:space="preserve"> </w:t>
      </w:r>
      <w:r w:rsidRPr="007E3881">
        <w:rPr>
          <w:rFonts w:ascii="Times New Roman" w:hAnsi="Times New Roman" w:cs="Times New Roman"/>
          <w:b/>
          <w:bCs/>
          <w:sz w:val="24"/>
          <w:szCs w:val="24"/>
        </w:rPr>
        <w:t>Управление пост-таможенного контроля</w:t>
      </w:r>
      <w:r w:rsidRPr="007E3881">
        <w:rPr>
          <w:rFonts w:ascii="Times New Roman" w:hAnsi="Times New Roman" w:cs="Times New Roman"/>
          <w:b/>
          <w:bCs/>
          <w:sz w:val="24"/>
          <w:szCs w:val="24"/>
          <w:lang w:val="kk-KZ"/>
        </w:rPr>
        <w:t xml:space="preserve">, </w:t>
      </w:r>
      <w:r w:rsidRPr="007E3881">
        <w:rPr>
          <w:rFonts w:ascii="Times New Roman" w:hAnsi="Times New Roman" w:cs="Times New Roman"/>
          <w:b/>
          <w:bCs/>
          <w:sz w:val="24"/>
          <w:szCs w:val="24"/>
        </w:rPr>
        <w:t>С-О-6 категория</w:t>
      </w:r>
      <w:r w:rsidRPr="007E388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14-1-21</w:t>
      </w:r>
      <w:r>
        <w:rPr>
          <w:rFonts w:ascii="Times New Roman" w:hAnsi="Times New Roman" w:cs="Times New Roman"/>
          <w:b/>
          <w:bCs/>
          <w:sz w:val="24"/>
          <w:szCs w:val="24"/>
        </w:rPr>
        <w:t xml:space="preserve">, </w:t>
      </w:r>
      <w:r w:rsidRPr="007E3881">
        <w:rPr>
          <w:rFonts w:ascii="Times New Roman" w:hAnsi="Times New Roman" w:cs="Times New Roman"/>
          <w:b/>
          <w:bCs/>
          <w:sz w:val="24"/>
          <w:szCs w:val="24"/>
          <w:lang w:val="kk-KZ"/>
        </w:rPr>
        <w:t>1 единица.</w:t>
      </w:r>
    </w:p>
    <w:p w:rsidR="007E3881" w:rsidRPr="007E3881" w:rsidRDefault="007E3881" w:rsidP="007E3881">
      <w:pPr>
        <w:shd w:val="clear" w:color="auto" w:fill="FFFFFF"/>
        <w:spacing w:after="0" w:line="240" w:lineRule="auto"/>
        <w:ind w:firstLine="708"/>
        <w:jc w:val="both"/>
        <w:rPr>
          <w:rFonts w:ascii="Times New Roman" w:hAnsi="Times New Roman" w:cs="Times New Roman"/>
          <w:sz w:val="24"/>
          <w:szCs w:val="24"/>
        </w:rPr>
      </w:pPr>
      <w:r w:rsidRPr="007E3881">
        <w:rPr>
          <w:rFonts w:ascii="Times New Roman" w:eastAsia="Calibri" w:hAnsi="Times New Roman" w:cs="Times New Roman"/>
          <w:b/>
          <w:sz w:val="24"/>
          <w:szCs w:val="24"/>
          <w:lang w:eastAsia="en-US"/>
        </w:rPr>
        <w:t>Функциональные обязанности:</w:t>
      </w:r>
      <w:r w:rsidRPr="007E3881">
        <w:t xml:space="preserve"> </w:t>
      </w:r>
      <w:r w:rsidRPr="007E3881">
        <w:rPr>
          <w:rFonts w:ascii="Times New Roman" w:hAnsi="Times New Roman" w:cs="Times New Roman"/>
          <w:sz w:val="24"/>
          <w:szCs w:val="24"/>
          <w:lang w:val="kk-KZ"/>
        </w:rPr>
        <w:t>Занимается</w:t>
      </w:r>
      <w:r w:rsidRPr="007E3881">
        <w:rPr>
          <w:rFonts w:ascii="Times New Roman" w:hAnsi="Times New Roman" w:cs="Times New Roman"/>
          <w:sz w:val="24"/>
          <w:szCs w:val="24"/>
        </w:rPr>
        <w:t xml:space="preserve"> организацией и проведением таможенных проверок участников внешнеэкономической и иной деятельности в сфере таможенного дела, проводить камеральные таможенные проверки, вносить предложения по формированию плана проверок в отношении участников внешнеэкономической и иной деятельности в сфере таможенного дела, выносить решения о корректировке таможенной стоимости и решения о внесении изменений и (или) дополнений в декларацию на товары, по произведенным суммам доначислений таможенных платежей и налогов, по результатам пост-таможенного контроля, своевременно передавать материалы по суммам задолженности в соответствующее подразделение для учета и взыскания, осуществлять таможенный контроль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Направление запросов в страны экспортеров.</w:t>
      </w:r>
    </w:p>
    <w:p w:rsidR="007E3881" w:rsidRDefault="007E3881" w:rsidP="007E3881">
      <w:pPr>
        <w:spacing w:after="0" w:line="240" w:lineRule="auto"/>
        <w:ind w:firstLine="708"/>
        <w:jc w:val="both"/>
        <w:rPr>
          <w:rFonts w:ascii="Times New Roman" w:hAnsi="Times New Roman" w:cs="Times New Roman"/>
          <w:color w:val="000000"/>
          <w:sz w:val="24"/>
          <w:szCs w:val="24"/>
        </w:rPr>
      </w:pPr>
      <w:r w:rsidRPr="007E3881">
        <w:rPr>
          <w:rFonts w:ascii="Times New Roman" w:eastAsia="Calibri" w:hAnsi="Times New Roman" w:cs="Times New Roman"/>
          <w:b/>
          <w:sz w:val="24"/>
          <w:szCs w:val="24"/>
          <w:lang w:eastAsia="en-US"/>
        </w:rPr>
        <w:lastRenderedPageBreak/>
        <w:t>Требования к участникам конкурса:</w:t>
      </w:r>
      <w:r w:rsidRPr="007E3881">
        <w:t xml:space="preserve"> </w:t>
      </w:r>
      <w:r w:rsidRPr="007E3881">
        <w:rPr>
          <w:rFonts w:ascii="Times New Roman" w:hAnsi="Times New Roman" w:cs="Times New Roman"/>
          <w:sz w:val="24"/>
          <w:szCs w:val="24"/>
        </w:rPr>
        <w:t xml:space="preserve">Высшее образование в области экономики и бизнеса или в области права или в области технических наук и технологии либо </w:t>
      </w:r>
      <w:proofErr w:type="spellStart"/>
      <w:proofErr w:type="gramStart"/>
      <w:r w:rsidRPr="007E3881">
        <w:rPr>
          <w:rFonts w:ascii="Times New Roman" w:hAnsi="Times New Roman" w:cs="Times New Roman"/>
          <w:sz w:val="24"/>
          <w:szCs w:val="24"/>
        </w:rPr>
        <w:t>послесреднее</w:t>
      </w:r>
      <w:proofErr w:type="spellEnd"/>
      <w:r w:rsidRPr="007E3881">
        <w:rPr>
          <w:rFonts w:ascii="Times New Roman" w:hAnsi="Times New Roman" w:cs="Times New Roman"/>
          <w:sz w:val="24"/>
          <w:szCs w:val="24"/>
        </w:rPr>
        <w:t xml:space="preserve">  образование</w:t>
      </w:r>
      <w:proofErr w:type="gramEnd"/>
      <w:r w:rsidRPr="007E3881">
        <w:rPr>
          <w:rFonts w:ascii="Times New Roman" w:hAnsi="Times New Roman" w:cs="Times New Roman"/>
          <w:sz w:val="24"/>
          <w:szCs w:val="24"/>
        </w:rPr>
        <w:t xml:space="preserve"> в области права или в сфере экономики или в области информационных технологий.</w:t>
      </w:r>
      <w:r w:rsidRPr="007E3881">
        <w:t xml:space="preserve"> </w:t>
      </w:r>
      <w:r w:rsidRPr="007E3881">
        <w:rPr>
          <w:rFonts w:ascii="Times New Roman" w:hAnsi="Times New Roman" w:cs="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7E3881">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7E3881">
        <w:rPr>
          <w:rFonts w:ascii="Times New Roman" w:hAnsi="Times New Roman" w:cs="Times New Roman"/>
          <w:sz w:val="24"/>
          <w:szCs w:val="24"/>
          <w:lang w:val="kk-KZ"/>
        </w:rPr>
        <w:t xml:space="preserve"> У</w:t>
      </w:r>
      <w:proofErr w:type="spellStart"/>
      <w:r w:rsidRPr="007E3881">
        <w:rPr>
          <w:rFonts w:ascii="Times New Roman" w:hAnsi="Times New Roman" w:cs="Times New Roman"/>
          <w:sz w:val="24"/>
          <w:szCs w:val="24"/>
        </w:rPr>
        <w:t>мение</w:t>
      </w:r>
      <w:proofErr w:type="spellEnd"/>
      <w:r w:rsidRPr="007E3881">
        <w:rPr>
          <w:rFonts w:ascii="Times New Roman" w:hAnsi="Times New Roman" w:cs="Times New Roman"/>
          <w:sz w:val="24"/>
          <w:szCs w:val="24"/>
        </w:rPr>
        <w:t xml:space="preserve"> работать на компьютере  со стандартным пакетом программ </w:t>
      </w:r>
      <w:proofErr w:type="spellStart"/>
      <w:r w:rsidRPr="007E3881">
        <w:rPr>
          <w:rFonts w:ascii="Times New Roman" w:hAnsi="Times New Roman" w:cs="Times New Roman"/>
          <w:sz w:val="24"/>
          <w:szCs w:val="24"/>
          <w:lang w:val="en-US"/>
        </w:rPr>
        <w:t>MicrosoftOffice</w:t>
      </w:r>
      <w:proofErr w:type="spellEnd"/>
      <w:r w:rsidRPr="00926C66">
        <w:rPr>
          <w:rFonts w:ascii="Times New Roman" w:hAnsi="Times New Roman" w:cs="Times New Roman"/>
          <w:sz w:val="24"/>
          <w:szCs w:val="24"/>
          <w:highlight w:val="yellow"/>
        </w:rPr>
        <w:t>.</w:t>
      </w:r>
      <w:r w:rsidRPr="00363293">
        <w:rPr>
          <w:rFonts w:ascii="Times New Roman" w:hAnsi="Times New Roman" w:cs="Times New Roman"/>
          <w:color w:val="000000"/>
          <w:sz w:val="24"/>
          <w:szCs w:val="24"/>
        </w:rPr>
        <w:t> </w:t>
      </w:r>
    </w:p>
    <w:p w:rsidR="007E3881" w:rsidRDefault="007E3881" w:rsidP="007E3881">
      <w:pPr>
        <w:shd w:val="clear" w:color="auto" w:fill="FFFFFF"/>
        <w:spacing w:after="0" w:line="240" w:lineRule="auto"/>
        <w:ind w:firstLine="708"/>
        <w:jc w:val="both"/>
        <w:rPr>
          <w:rFonts w:ascii="Times New Roman" w:hAnsi="Times New Roman" w:cs="Times New Roman"/>
          <w:b/>
          <w:bCs/>
          <w:sz w:val="24"/>
          <w:szCs w:val="24"/>
        </w:rPr>
      </w:pPr>
    </w:p>
    <w:p w:rsidR="007E3881" w:rsidRPr="007E3881" w:rsidRDefault="007E3881" w:rsidP="007E3881">
      <w:pPr>
        <w:shd w:val="clear" w:color="auto" w:fill="FFFFFF"/>
        <w:spacing w:after="0" w:line="240" w:lineRule="auto"/>
        <w:ind w:firstLine="708"/>
        <w:jc w:val="both"/>
        <w:rPr>
          <w:rFonts w:ascii="Times New Roman" w:hAnsi="Times New Roman" w:cs="Times New Roman"/>
          <w:b/>
          <w:bCs/>
          <w:sz w:val="24"/>
          <w:szCs w:val="24"/>
          <w:lang w:val="kk-KZ"/>
        </w:rPr>
      </w:pPr>
      <w:r w:rsidRPr="007E3881">
        <w:rPr>
          <w:rFonts w:ascii="Times New Roman" w:hAnsi="Times New Roman" w:cs="Times New Roman"/>
          <w:b/>
          <w:bCs/>
          <w:sz w:val="24"/>
          <w:szCs w:val="24"/>
        </w:rPr>
        <w:t xml:space="preserve">6. Главный специалист отдела выездных таможенных проверок Управление пост-таможенного контроля, </w:t>
      </w:r>
      <w:proofErr w:type="gramStart"/>
      <w:r w:rsidRPr="007E3881">
        <w:rPr>
          <w:rFonts w:ascii="Times New Roman" w:hAnsi="Times New Roman" w:cs="Times New Roman"/>
          <w:b/>
          <w:bCs/>
          <w:sz w:val="24"/>
          <w:szCs w:val="24"/>
        </w:rPr>
        <w:t>С-О</w:t>
      </w:r>
      <w:proofErr w:type="gramEnd"/>
      <w:r w:rsidRPr="007E3881">
        <w:rPr>
          <w:rFonts w:ascii="Times New Roman" w:hAnsi="Times New Roman" w:cs="Times New Roman"/>
          <w:b/>
          <w:bCs/>
          <w:sz w:val="24"/>
          <w:szCs w:val="24"/>
        </w:rPr>
        <w:t>-5 категория</w:t>
      </w:r>
      <w:r w:rsidRPr="007E3881">
        <w:rPr>
          <w:rFonts w:ascii="Times New Roman" w:hAnsi="Times New Roman" w:cs="Times New Roman"/>
          <w:b/>
          <w:bCs/>
          <w:sz w:val="24"/>
          <w:szCs w:val="24"/>
          <w:lang w:val="kk-KZ"/>
        </w:rPr>
        <w:t>, 14-2-8</w:t>
      </w:r>
      <w:r w:rsidRPr="007E3881">
        <w:rPr>
          <w:rFonts w:ascii="Times New Roman" w:hAnsi="Times New Roman" w:cs="Times New Roman"/>
          <w:b/>
          <w:bCs/>
          <w:sz w:val="24"/>
          <w:szCs w:val="24"/>
        </w:rPr>
        <w:t xml:space="preserve">, </w:t>
      </w:r>
      <w:r w:rsidRPr="007E3881">
        <w:rPr>
          <w:rFonts w:ascii="Times New Roman" w:hAnsi="Times New Roman" w:cs="Times New Roman"/>
          <w:b/>
          <w:bCs/>
          <w:sz w:val="24"/>
          <w:szCs w:val="24"/>
          <w:lang w:val="kk-KZ"/>
        </w:rPr>
        <w:t>1 единица.</w:t>
      </w:r>
    </w:p>
    <w:p w:rsidR="007E3881" w:rsidRPr="007E3881" w:rsidRDefault="007E3881" w:rsidP="007E3881">
      <w:pPr>
        <w:shd w:val="clear" w:color="auto" w:fill="FFFFFF"/>
        <w:spacing w:after="0" w:line="240" w:lineRule="auto"/>
        <w:ind w:firstLine="567"/>
        <w:jc w:val="both"/>
        <w:rPr>
          <w:rFonts w:ascii="Times New Roman" w:hAnsi="Times New Roman" w:cs="Times New Roman"/>
          <w:sz w:val="24"/>
          <w:szCs w:val="24"/>
        </w:rPr>
      </w:pPr>
      <w:r w:rsidRPr="007E3881">
        <w:rPr>
          <w:rFonts w:ascii="Times New Roman" w:eastAsia="Calibri" w:hAnsi="Times New Roman" w:cs="Times New Roman"/>
          <w:b/>
          <w:sz w:val="24"/>
          <w:szCs w:val="24"/>
          <w:lang w:eastAsia="en-US"/>
        </w:rPr>
        <w:t xml:space="preserve">Функциональные обязанности: </w:t>
      </w:r>
      <w:r w:rsidRPr="007E3881">
        <w:rPr>
          <w:rFonts w:ascii="Times New Roman" w:hAnsi="Times New Roman" w:cs="Times New Roman"/>
          <w:sz w:val="24"/>
          <w:szCs w:val="24"/>
        </w:rPr>
        <w:t>Заниматься организацией и проведением таможенных проверок участников внешнеэкономической и иной деятельности в сфере таможенного дела, проводить выездные таможенные проверки, вносить предложения по формированию плана проверок в отношении участников внешнеэкономической и иной деятельности в сфере таможенного дела, в</w:t>
      </w:r>
      <w:r w:rsidRPr="007E3881">
        <w:rPr>
          <w:rFonts w:ascii="Times New Roman" w:hAnsi="Times New Roman" w:cs="Times New Roman"/>
          <w:bCs/>
          <w:sz w:val="24"/>
          <w:szCs w:val="24"/>
        </w:rPr>
        <w:t xml:space="preserve">ыносить решения о корректировке таможенной стоимости и решения </w:t>
      </w:r>
      <w:r w:rsidRPr="007E3881">
        <w:rPr>
          <w:rFonts w:ascii="Times New Roman" w:hAnsi="Times New Roman" w:cs="Times New Roman"/>
          <w:sz w:val="24"/>
          <w:szCs w:val="24"/>
        </w:rPr>
        <w:t>о внесении изменений и (или) дополнений в декларацию на товары, по произведенным суммам доначислений таможенных платежей и налогов, по результатам пост-таможенного контроля, своевременно передавать материалы по суммам задолженности в соответствующее подразделение для учета и взыскания, осуществлять таможенный контроль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Направление запросов в страны экспортеров.</w:t>
      </w:r>
    </w:p>
    <w:p w:rsidR="007E3881" w:rsidRPr="007E3881" w:rsidRDefault="007E3881" w:rsidP="007E3881">
      <w:pPr>
        <w:shd w:val="clear" w:color="auto" w:fill="FFFFFF"/>
        <w:spacing w:after="0" w:line="240" w:lineRule="auto"/>
        <w:ind w:firstLine="567"/>
        <w:jc w:val="both"/>
        <w:rPr>
          <w:rFonts w:ascii="Times New Roman" w:hAnsi="Times New Roman" w:cs="Times New Roman"/>
          <w:b/>
          <w:bCs/>
          <w:sz w:val="24"/>
          <w:szCs w:val="24"/>
          <w:lang w:val="kk-KZ"/>
        </w:rPr>
      </w:pPr>
      <w:r w:rsidRPr="007E3881">
        <w:rPr>
          <w:rFonts w:ascii="Times New Roman" w:eastAsia="Calibri" w:hAnsi="Times New Roman" w:cs="Times New Roman"/>
          <w:b/>
          <w:sz w:val="24"/>
          <w:szCs w:val="24"/>
          <w:lang w:eastAsia="en-US"/>
        </w:rPr>
        <w:t>Требования к участникам конкурса:</w:t>
      </w:r>
      <w:r w:rsidRPr="007E3881">
        <w:t xml:space="preserve"> </w:t>
      </w:r>
      <w:r w:rsidRPr="007E3881">
        <w:rPr>
          <w:rFonts w:ascii="Times New Roman" w:hAnsi="Times New Roman" w:cs="Times New Roman"/>
          <w:sz w:val="24"/>
          <w:szCs w:val="24"/>
        </w:rPr>
        <w:t>Высшее образование в области экономики и бизнеса или в области правил и в области технических наук и технологии.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0014E" w:rsidRDefault="0070014E" w:rsidP="0070014E">
      <w:pPr>
        <w:shd w:val="clear" w:color="auto" w:fill="FFFFFF"/>
        <w:spacing w:after="0" w:line="240" w:lineRule="auto"/>
        <w:ind w:firstLine="708"/>
        <w:jc w:val="both"/>
        <w:rPr>
          <w:rFonts w:ascii="Times New Roman" w:hAnsi="Times New Roman" w:cs="Times New Roman"/>
          <w:b/>
          <w:bCs/>
          <w:sz w:val="24"/>
          <w:szCs w:val="24"/>
        </w:rPr>
      </w:pPr>
    </w:p>
    <w:p w:rsidR="0070014E" w:rsidRPr="007E3881" w:rsidRDefault="0070014E" w:rsidP="0070014E">
      <w:pPr>
        <w:shd w:val="clear" w:color="auto" w:fill="FFFFFF"/>
        <w:spacing w:after="0" w:line="240" w:lineRule="auto"/>
        <w:ind w:firstLine="708"/>
        <w:jc w:val="both"/>
        <w:rPr>
          <w:rFonts w:ascii="Times New Roman" w:hAnsi="Times New Roman" w:cs="Times New Roman"/>
          <w:b/>
          <w:bCs/>
          <w:sz w:val="24"/>
          <w:szCs w:val="24"/>
          <w:lang w:val="kk-KZ"/>
        </w:rPr>
      </w:pPr>
      <w:r>
        <w:rPr>
          <w:rFonts w:ascii="Times New Roman" w:hAnsi="Times New Roman" w:cs="Times New Roman"/>
          <w:b/>
          <w:bCs/>
          <w:sz w:val="24"/>
          <w:szCs w:val="24"/>
        </w:rPr>
        <w:t>7</w:t>
      </w:r>
      <w:r w:rsidRPr="007E3881">
        <w:rPr>
          <w:rFonts w:ascii="Times New Roman" w:hAnsi="Times New Roman" w:cs="Times New Roman"/>
          <w:b/>
          <w:bCs/>
          <w:sz w:val="24"/>
          <w:szCs w:val="24"/>
        </w:rPr>
        <w:t xml:space="preserve">. </w:t>
      </w:r>
      <w:r>
        <w:rPr>
          <w:rFonts w:ascii="Times New Roman" w:hAnsi="Times New Roman" w:cs="Times New Roman"/>
          <w:b/>
          <w:bCs/>
          <w:sz w:val="24"/>
          <w:szCs w:val="24"/>
        </w:rPr>
        <w:t>Ведущий</w:t>
      </w:r>
      <w:r w:rsidRPr="007E3881">
        <w:rPr>
          <w:rFonts w:ascii="Times New Roman" w:hAnsi="Times New Roman" w:cs="Times New Roman"/>
          <w:b/>
          <w:bCs/>
          <w:sz w:val="24"/>
          <w:szCs w:val="24"/>
        </w:rPr>
        <w:t xml:space="preserve"> специалист отдела выездных таможенных проверок Управление пост-таможенного контроля, </w:t>
      </w:r>
      <w:proofErr w:type="gramStart"/>
      <w:r w:rsidRPr="007E3881">
        <w:rPr>
          <w:rFonts w:ascii="Times New Roman" w:hAnsi="Times New Roman" w:cs="Times New Roman"/>
          <w:b/>
          <w:bCs/>
          <w:sz w:val="24"/>
          <w:szCs w:val="24"/>
        </w:rPr>
        <w:t>С-О</w:t>
      </w:r>
      <w:proofErr w:type="gramEnd"/>
      <w:r w:rsidRPr="007E3881">
        <w:rPr>
          <w:rFonts w:ascii="Times New Roman" w:hAnsi="Times New Roman" w:cs="Times New Roman"/>
          <w:b/>
          <w:bCs/>
          <w:sz w:val="24"/>
          <w:szCs w:val="24"/>
        </w:rPr>
        <w:t>-</w:t>
      </w:r>
      <w:r>
        <w:rPr>
          <w:rFonts w:ascii="Times New Roman" w:hAnsi="Times New Roman" w:cs="Times New Roman"/>
          <w:b/>
          <w:bCs/>
          <w:sz w:val="24"/>
          <w:szCs w:val="24"/>
        </w:rPr>
        <w:t>6</w:t>
      </w:r>
      <w:r w:rsidRPr="007E3881">
        <w:rPr>
          <w:rFonts w:ascii="Times New Roman" w:hAnsi="Times New Roman" w:cs="Times New Roman"/>
          <w:b/>
          <w:bCs/>
          <w:sz w:val="24"/>
          <w:szCs w:val="24"/>
        </w:rPr>
        <w:t xml:space="preserve"> категория</w:t>
      </w:r>
      <w:r w:rsidRPr="007E3881">
        <w:rPr>
          <w:rFonts w:ascii="Times New Roman" w:hAnsi="Times New Roman" w:cs="Times New Roman"/>
          <w:b/>
          <w:bCs/>
          <w:sz w:val="24"/>
          <w:szCs w:val="24"/>
          <w:lang w:val="kk-KZ"/>
        </w:rPr>
        <w:t>, 14-2-</w:t>
      </w:r>
      <w:r>
        <w:rPr>
          <w:rFonts w:ascii="Times New Roman" w:hAnsi="Times New Roman" w:cs="Times New Roman"/>
          <w:b/>
          <w:bCs/>
          <w:sz w:val="24"/>
          <w:szCs w:val="24"/>
          <w:lang w:val="kk-KZ"/>
        </w:rPr>
        <w:t>12</w:t>
      </w:r>
      <w:r w:rsidRPr="007E3881">
        <w:rPr>
          <w:rFonts w:ascii="Times New Roman" w:hAnsi="Times New Roman" w:cs="Times New Roman"/>
          <w:b/>
          <w:bCs/>
          <w:sz w:val="24"/>
          <w:szCs w:val="24"/>
        </w:rPr>
        <w:t xml:space="preserve">, </w:t>
      </w:r>
      <w:r w:rsidRPr="007E3881">
        <w:rPr>
          <w:rFonts w:ascii="Times New Roman" w:hAnsi="Times New Roman" w:cs="Times New Roman"/>
          <w:b/>
          <w:bCs/>
          <w:sz w:val="24"/>
          <w:szCs w:val="24"/>
          <w:lang w:val="kk-KZ"/>
        </w:rPr>
        <w:t>1 единица.</w:t>
      </w:r>
    </w:p>
    <w:p w:rsidR="0070014E" w:rsidRPr="007E3881" w:rsidRDefault="0070014E" w:rsidP="0070014E">
      <w:pPr>
        <w:shd w:val="clear" w:color="auto" w:fill="FFFFFF"/>
        <w:spacing w:after="0" w:line="240" w:lineRule="auto"/>
        <w:ind w:firstLine="567"/>
        <w:jc w:val="both"/>
        <w:rPr>
          <w:rFonts w:ascii="Times New Roman" w:hAnsi="Times New Roman" w:cs="Times New Roman"/>
          <w:sz w:val="24"/>
          <w:szCs w:val="24"/>
        </w:rPr>
      </w:pPr>
      <w:r w:rsidRPr="007E3881">
        <w:rPr>
          <w:rFonts w:ascii="Times New Roman" w:eastAsia="Calibri" w:hAnsi="Times New Roman" w:cs="Times New Roman"/>
          <w:b/>
          <w:sz w:val="24"/>
          <w:szCs w:val="24"/>
          <w:lang w:eastAsia="en-US"/>
        </w:rPr>
        <w:t xml:space="preserve">Функциональные обязанности: </w:t>
      </w:r>
      <w:r w:rsidRPr="0070014E">
        <w:rPr>
          <w:rFonts w:ascii="Times New Roman" w:hAnsi="Times New Roman" w:cs="Times New Roman"/>
          <w:sz w:val="24"/>
          <w:szCs w:val="24"/>
        </w:rPr>
        <w:t>Заниматься организацией и проведением таможенных проверок участников внешнеэкономической и иной деятельности в сфере таможенного дела, проводить выездные таможенные проверки, вносить предложения по формированию плана проверок в отношении участников внешнеэкономической и иной деятельности в сфере таможенного дела, в</w:t>
      </w:r>
      <w:r w:rsidRPr="0070014E">
        <w:rPr>
          <w:rFonts w:ascii="Times New Roman" w:hAnsi="Times New Roman" w:cs="Times New Roman"/>
          <w:bCs/>
          <w:sz w:val="24"/>
          <w:szCs w:val="24"/>
        </w:rPr>
        <w:t xml:space="preserve">ыносить решения о корректировке таможенной стоимости и решения </w:t>
      </w:r>
      <w:r w:rsidRPr="0070014E">
        <w:rPr>
          <w:rFonts w:ascii="Times New Roman" w:hAnsi="Times New Roman" w:cs="Times New Roman"/>
          <w:sz w:val="24"/>
          <w:szCs w:val="24"/>
        </w:rPr>
        <w:t>о внесении изменений и (или) дополнений в декларацию на товары, по произведенным суммам доначислений таможенных платежей и налогов, по результатам пост-таможенного контроля, своевременно передавать материалы по суммам задолженности в соответствующее подразделение для учета и взыскания, осуществлять таможенный контроль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Направление запросов в страны экспортеров.</w:t>
      </w:r>
    </w:p>
    <w:p w:rsidR="007E3881" w:rsidRDefault="0070014E" w:rsidP="00080FB2">
      <w:pPr>
        <w:shd w:val="clear" w:color="auto" w:fill="FFFFFF"/>
        <w:tabs>
          <w:tab w:val="left" w:pos="1134"/>
        </w:tabs>
        <w:spacing w:line="240" w:lineRule="auto"/>
        <w:ind w:firstLine="567"/>
        <w:jc w:val="both"/>
        <w:rPr>
          <w:rFonts w:ascii="Times New Roman" w:hAnsi="Times New Roman" w:cs="Times New Roman"/>
          <w:sz w:val="24"/>
          <w:szCs w:val="24"/>
        </w:rPr>
      </w:pPr>
      <w:r w:rsidRPr="007E3881">
        <w:rPr>
          <w:rFonts w:ascii="Times New Roman" w:eastAsia="Calibri" w:hAnsi="Times New Roman" w:cs="Times New Roman"/>
          <w:b/>
          <w:sz w:val="24"/>
          <w:szCs w:val="24"/>
          <w:lang w:eastAsia="en-US"/>
        </w:rPr>
        <w:t>Требования к участникам конкурса:</w:t>
      </w:r>
      <w:r w:rsidRPr="007E3881">
        <w:t xml:space="preserve"> </w:t>
      </w:r>
      <w:r w:rsidR="00080FB2" w:rsidRPr="00080FB2">
        <w:rPr>
          <w:rFonts w:ascii="Times New Roman" w:hAnsi="Times New Roman" w:cs="Times New Roman"/>
          <w:sz w:val="24"/>
          <w:szCs w:val="24"/>
        </w:rPr>
        <w:t xml:space="preserve">Высшее образование в области экономики и бизнеса или в области </w:t>
      </w:r>
      <w:proofErr w:type="gramStart"/>
      <w:r w:rsidR="00080FB2" w:rsidRPr="00080FB2">
        <w:rPr>
          <w:rFonts w:ascii="Times New Roman" w:hAnsi="Times New Roman" w:cs="Times New Roman"/>
          <w:sz w:val="24"/>
          <w:szCs w:val="24"/>
        </w:rPr>
        <w:t>права</w:t>
      </w:r>
      <w:proofErr w:type="gramEnd"/>
      <w:r w:rsidR="00080FB2" w:rsidRPr="00080FB2">
        <w:rPr>
          <w:rFonts w:ascii="Times New Roman" w:hAnsi="Times New Roman" w:cs="Times New Roman"/>
          <w:sz w:val="24"/>
          <w:szCs w:val="24"/>
        </w:rPr>
        <w:t xml:space="preserve"> или в области технических наук и технологии либо </w:t>
      </w:r>
      <w:proofErr w:type="spellStart"/>
      <w:r w:rsidR="00080FB2" w:rsidRPr="00080FB2">
        <w:rPr>
          <w:rFonts w:ascii="Times New Roman" w:hAnsi="Times New Roman" w:cs="Times New Roman"/>
          <w:sz w:val="24"/>
          <w:szCs w:val="24"/>
        </w:rPr>
        <w:t>послесреднее</w:t>
      </w:r>
      <w:proofErr w:type="spellEnd"/>
      <w:r w:rsidR="00080FB2" w:rsidRPr="00080FB2">
        <w:rPr>
          <w:rFonts w:ascii="Times New Roman" w:hAnsi="Times New Roman" w:cs="Times New Roman"/>
          <w:sz w:val="24"/>
          <w:szCs w:val="24"/>
        </w:rPr>
        <w:t xml:space="preserve"> образование в области права или в сфере экономики или в области информационных технологий.</w:t>
      </w:r>
      <w:r w:rsidR="00FF4771">
        <w:rPr>
          <w:rFonts w:ascii="Times New Roman" w:hAnsi="Times New Roman" w:cs="Times New Roman"/>
          <w:sz w:val="24"/>
          <w:szCs w:val="24"/>
          <w:lang w:val="kk-KZ"/>
        </w:rPr>
        <w:t xml:space="preserve"> </w:t>
      </w:r>
      <w:r w:rsidRPr="00080FB2">
        <w:rPr>
          <w:rFonts w:ascii="Times New Roman" w:hAnsi="Times New Roman" w:cs="Times New Roman"/>
          <w:sz w:val="24"/>
          <w:szCs w:val="24"/>
        </w:rPr>
        <w:t xml:space="preserve">Знание нормативных правовых актов, согласно программе тестирования на знание </w:t>
      </w:r>
      <w:r w:rsidRPr="00080FB2">
        <w:rPr>
          <w:rFonts w:ascii="Times New Roman" w:hAnsi="Times New Roman" w:cs="Times New Roman"/>
          <w:sz w:val="24"/>
          <w:szCs w:val="24"/>
        </w:rPr>
        <w:lastRenderedPageBreak/>
        <w:t>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C51DC" w:rsidRDefault="008C51DC" w:rsidP="008C51DC">
      <w:pPr>
        <w:spacing w:after="0" w:line="240" w:lineRule="auto"/>
        <w:ind w:firstLine="567"/>
        <w:jc w:val="both"/>
        <w:rPr>
          <w:rFonts w:ascii="Times New Roman" w:hAnsi="Times New Roman" w:cs="Times New Roman"/>
          <w:b/>
          <w:bCs/>
          <w:sz w:val="24"/>
          <w:szCs w:val="24"/>
          <w:lang w:val="kk-KZ"/>
        </w:rPr>
      </w:pPr>
      <w:r w:rsidRPr="008C51DC">
        <w:rPr>
          <w:rFonts w:ascii="Times New Roman" w:hAnsi="Times New Roman" w:cs="Times New Roman"/>
          <w:b/>
          <w:sz w:val="24"/>
          <w:szCs w:val="24"/>
        </w:rPr>
        <w:t>8. Ведущий специалист отдела организации таможенного контроля Управления таможенного контроля</w:t>
      </w:r>
      <w:r>
        <w:rPr>
          <w:rFonts w:ascii="Times New Roman" w:hAnsi="Times New Roman" w:cs="Times New Roman"/>
          <w:b/>
          <w:bCs/>
          <w:sz w:val="24"/>
          <w:szCs w:val="24"/>
        </w:rPr>
        <w:t xml:space="preserve">, </w:t>
      </w:r>
      <w:proofErr w:type="gramStart"/>
      <w:r w:rsidRPr="007E3881">
        <w:rPr>
          <w:rFonts w:ascii="Times New Roman" w:hAnsi="Times New Roman" w:cs="Times New Roman"/>
          <w:b/>
          <w:bCs/>
          <w:sz w:val="24"/>
          <w:szCs w:val="24"/>
        </w:rPr>
        <w:t>С-О</w:t>
      </w:r>
      <w:proofErr w:type="gramEnd"/>
      <w:r w:rsidRPr="007E3881">
        <w:rPr>
          <w:rFonts w:ascii="Times New Roman" w:hAnsi="Times New Roman" w:cs="Times New Roman"/>
          <w:b/>
          <w:bCs/>
          <w:sz w:val="24"/>
          <w:szCs w:val="24"/>
        </w:rPr>
        <w:t>-</w:t>
      </w:r>
      <w:r>
        <w:rPr>
          <w:rFonts w:ascii="Times New Roman" w:hAnsi="Times New Roman" w:cs="Times New Roman"/>
          <w:b/>
          <w:bCs/>
          <w:sz w:val="24"/>
          <w:szCs w:val="24"/>
        </w:rPr>
        <w:t>6</w:t>
      </w:r>
      <w:r w:rsidRPr="007E3881">
        <w:rPr>
          <w:rFonts w:ascii="Times New Roman" w:hAnsi="Times New Roman" w:cs="Times New Roman"/>
          <w:b/>
          <w:bCs/>
          <w:sz w:val="24"/>
          <w:szCs w:val="24"/>
        </w:rPr>
        <w:t xml:space="preserve"> категория</w:t>
      </w:r>
      <w:r w:rsidRPr="007E3881">
        <w:rPr>
          <w:rFonts w:ascii="Times New Roman" w:hAnsi="Times New Roman" w:cs="Times New Roman"/>
          <w:b/>
          <w:bCs/>
          <w:sz w:val="24"/>
          <w:szCs w:val="24"/>
          <w:lang w:val="kk-KZ"/>
        </w:rPr>
        <w:t>, 1</w:t>
      </w:r>
      <w:r>
        <w:rPr>
          <w:rFonts w:ascii="Times New Roman" w:hAnsi="Times New Roman" w:cs="Times New Roman"/>
          <w:b/>
          <w:bCs/>
          <w:sz w:val="24"/>
          <w:szCs w:val="24"/>
          <w:lang w:val="kk-KZ"/>
        </w:rPr>
        <w:t>6</w:t>
      </w:r>
      <w:r w:rsidRPr="007E3881">
        <w:rPr>
          <w:rFonts w:ascii="Times New Roman" w:hAnsi="Times New Roman" w:cs="Times New Roman"/>
          <w:b/>
          <w:bCs/>
          <w:sz w:val="24"/>
          <w:szCs w:val="24"/>
          <w:lang w:val="kk-KZ"/>
        </w:rPr>
        <w:t>-</w:t>
      </w:r>
      <w:r>
        <w:rPr>
          <w:rFonts w:ascii="Times New Roman" w:hAnsi="Times New Roman" w:cs="Times New Roman"/>
          <w:b/>
          <w:bCs/>
          <w:sz w:val="24"/>
          <w:szCs w:val="24"/>
          <w:lang w:val="kk-KZ"/>
        </w:rPr>
        <w:t>1</w:t>
      </w:r>
      <w:r w:rsidRPr="007E3881">
        <w:rPr>
          <w:rFonts w:ascii="Times New Roman" w:hAnsi="Times New Roman" w:cs="Times New Roman"/>
          <w:b/>
          <w:bCs/>
          <w:sz w:val="24"/>
          <w:szCs w:val="24"/>
          <w:lang w:val="kk-KZ"/>
        </w:rPr>
        <w:t>-</w:t>
      </w:r>
      <w:r>
        <w:rPr>
          <w:rFonts w:ascii="Times New Roman" w:hAnsi="Times New Roman" w:cs="Times New Roman"/>
          <w:b/>
          <w:bCs/>
          <w:sz w:val="24"/>
          <w:szCs w:val="24"/>
          <w:lang w:val="kk-KZ"/>
        </w:rPr>
        <w:t>15</w:t>
      </w:r>
      <w:r w:rsidRPr="007E3881">
        <w:rPr>
          <w:rFonts w:ascii="Times New Roman" w:hAnsi="Times New Roman" w:cs="Times New Roman"/>
          <w:b/>
          <w:bCs/>
          <w:sz w:val="24"/>
          <w:szCs w:val="24"/>
        </w:rPr>
        <w:t xml:space="preserve">, </w:t>
      </w:r>
      <w:r w:rsidRPr="007E3881">
        <w:rPr>
          <w:rFonts w:ascii="Times New Roman" w:hAnsi="Times New Roman" w:cs="Times New Roman"/>
          <w:b/>
          <w:bCs/>
          <w:sz w:val="24"/>
          <w:szCs w:val="24"/>
          <w:lang w:val="kk-KZ"/>
        </w:rPr>
        <w:t>1 единица.</w:t>
      </w:r>
    </w:p>
    <w:p w:rsidR="008C51DC" w:rsidRPr="008C51DC" w:rsidRDefault="008C51DC" w:rsidP="008C51DC">
      <w:pPr>
        <w:spacing w:after="0" w:line="240" w:lineRule="auto"/>
        <w:ind w:firstLine="567"/>
        <w:jc w:val="both"/>
        <w:rPr>
          <w:rFonts w:ascii="Times New Roman" w:hAnsi="Times New Roman" w:cs="Times New Roman"/>
          <w:b/>
          <w:sz w:val="24"/>
          <w:szCs w:val="24"/>
        </w:rPr>
      </w:pPr>
      <w:r w:rsidRPr="007E3881">
        <w:rPr>
          <w:rFonts w:ascii="Times New Roman" w:eastAsia="Calibri" w:hAnsi="Times New Roman" w:cs="Times New Roman"/>
          <w:b/>
          <w:sz w:val="24"/>
          <w:szCs w:val="24"/>
          <w:lang w:eastAsia="en-US"/>
        </w:rPr>
        <w:t>Функциональные обязанности:</w:t>
      </w:r>
      <w:r w:rsidRPr="008C51DC">
        <w:t xml:space="preserve"> </w:t>
      </w:r>
      <w:r w:rsidRPr="008C51DC">
        <w:rPr>
          <w:rFonts w:ascii="Times New Roman" w:hAnsi="Times New Roman" w:cs="Times New Roman"/>
          <w:sz w:val="24"/>
          <w:szCs w:val="24"/>
        </w:rPr>
        <w:t xml:space="preserve">Осуществление контроля за лицами, осуществляющими деятельность в сфере таможенного дела в части соблюдения ими квалификационных требований и иных требований в соответствии с таможенным законодательством Таможенного союза и Республики Казахстан; выдача заключений на соответствие лицами, осуществляющими деятельность в сфере таможенного дела установленным требованиям и  условиям в соответствии с таможенным законодательством Таможенного союза и Республики </w:t>
      </w:r>
      <w:proofErr w:type="spellStart"/>
      <w:r w:rsidRPr="008C51DC">
        <w:rPr>
          <w:rFonts w:ascii="Times New Roman" w:hAnsi="Times New Roman" w:cs="Times New Roman"/>
          <w:sz w:val="24"/>
          <w:szCs w:val="24"/>
        </w:rPr>
        <w:t>Казахстан;осуществление</w:t>
      </w:r>
      <w:proofErr w:type="spellEnd"/>
      <w:r w:rsidRPr="008C51DC">
        <w:rPr>
          <w:rFonts w:ascii="Times New Roman" w:hAnsi="Times New Roman" w:cs="Times New Roman"/>
          <w:sz w:val="24"/>
          <w:szCs w:val="24"/>
        </w:rPr>
        <w:t xml:space="preserve"> таможенного контроля в отношении объектов интеллектуальной собственности, включенных в таможенный реестр объектов интеллектуальной собственности и Единый таможенный реестр объектов интеллектуальной собственности государств - членов Таможенного союза, а также не включенных в такие реестры; организация работы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 интеллектуальной </w:t>
      </w:r>
      <w:proofErr w:type="spellStart"/>
      <w:r w:rsidRPr="008C51DC">
        <w:rPr>
          <w:rFonts w:ascii="Times New Roman" w:hAnsi="Times New Roman" w:cs="Times New Roman"/>
          <w:sz w:val="24"/>
          <w:szCs w:val="24"/>
        </w:rPr>
        <w:t>собственности;осуществление</w:t>
      </w:r>
      <w:proofErr w:type="spellEnd"/>
      <w:r w:rsidRPr="008C51DC">
        <w:rPr>
          <w:rFonts w:ascii="Times New Roman" w:hAnsi="Times New Roman" w:cs="Times New Roman"/>
          <w:sz w:val="24"/>
          <w:szCs w:val="24"/>
        </w:rPr>
        <w:t xml:space="preserve"> взаимодействия с правообладателями товарных знаков и иных объектов интеллектуальной собственности при принятии мер по защите их прав; осуществление контроля за использованием технических средств таможенного контроля; организация таможенного контроля делящихся и радиоактивных материалов и эффективного применения технических средств таможенного контроля; проведение мероприятий по оснащению таможенных постов технических средств таможенного контроля;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организация проведения ремонтно-восстановительных работ технических средств таможенного контроля в таможенном органе; </w:t>
      </w:r>
      <w:r w:rsidRPr="008C51DC">
        <w:rPr>
          <w:rFonts w:ascii="Times New Roman" w:hAnsi="Times New Roman" w:cs="Times New Roman"/>
          <w:bCs/>
          <w:sz w:val="24"/>
          <w:szCs w:val="24"/>
        </w:rPr>
        <w:t>определение потребности технических средств таможенного контроля в таможенном органе</w:t>
      </w:r>
      <w:r w:rsidRPr="008C51DC">
        <w:rPr>
          <w:rFonts w:ascii="Times New Roman" w:hAnsi="Times New Roman" w:cs="Times New Roman"/>
          <w:sz w:val="24"/>
          <w:szCs w:val="24"/>
        </w:rPr>
        <w:t xml:space="preserve">; </w:t>
      </w:r>
      <w:r w:rsidRPr="008C51DC">
        <w:rPr>
          <w:rStyle w:val="s0"/>
        </w:rPr>
        <w:t xml:space="preserve">осуществление в пределах своей компетенции контроля за соблюдением мер нетарифного регулирования, мер, затрагивающие внешнюю торговлю товарами и вводимые исходя из национальных интересов, особые виды запретов и ограничений внешней торговли товарами,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 осуществление в пределах своей компетенции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 проведение информационно-разъяснительной работы в сфере таможенного </w:t>
      </w:r>
      <w:proofErr w:type="spellStart"/>
      <w:r w:rsidRPr="008C51DC">
        <w:rPr>
          <w:rStyle w:val="s0"/>
        </w:rPr>
        <w:t>дела;</w:t>
      </w:r>
      <w:r w:rsidRPr="008C51DC">
        <w:rPr>
          <w:rFonts w:ascii="Times New Roman" w:hAnsi="Times New Roman" w:cs="Times New Roman"/>
          <w:sz w:val="24"/>
          <w:szCs w:val="24"/>
        </w:rPr>
        <w:t>составление</w:t>
      </w:r>
      <w:proofErr w:type="spellEnd"/>
      <w:r w:rsidRPr="008C51DC">
        <w:rPr>
          <w:rFonts w:ascii="Times New Roman" w:hAnsi="Times New Roman" w:cs="Times New Roman"/>
          <w:sz w:val="24"/>
          <w:szCs w:val="24"/>
        </w:rPr>
        <w:t xml:space="preserve"> протокола по делам об административных правонарушениях в соответствии с </w:t>
      </w:r>
      <w:hyperlink r:id="rId9" w:tgtFrame="_blank" w:history="1">
        <w:r w:rsidRPr="008C51DC">
          <w:rPr>
            <w:rFonts w:ascii="Times New Roman" w:hAnsi="Times New Roman" w:cs="Times New Roman"/>
            <w:sz w:val="24"/>
            <w:szCs w:val="24"/>
          </w:rPr>
          <w:t>Кодексом</w:t>
        </w:r>
      </w:hyperlink>
      <w:r w:rsidRPr="008C51DC">
        <w:rPr>
          <w:rFonts w:ascii="Times New Roman" w:hAnsi="Times New Roman" w:cs="Times New Roman"/>
          <w:sz w:val="24"/>
          <w:szCs w:val="24"/>
        </w:rPr>
        <w:t xml:space="preserve"> Республики Казахстан «Об административных правонарушениях»; осуществление и соблюдение порядка ведения делопроизводства.</w:t>
      </w:r>
    </w:p>
    <w:p w:rsidR="008C51DC" w:rsidRDefault="008C51DC" w:rsidP="008C51DC">
      <w:pPr>
        <w:shd w:val="clear" w:color="auto" w:fill="FFFFFF"/>
        <w:tabs>
          <w:tab w:val="left" w:pos="1134"/>
        </w:tabs>
        <w:spacing w:after="0" w:line="240" w:lineRule="auto"/>
        <w:ind w:firstLine="567"/>
        <w:jc w:val="both"/>
        <w:rPr>
          <w:rFonts w:ascii="Times New Roman" w:hAnsi="Times New Roman" w:cs="Times New Roman"/>
          <w:sz w:val="24"/>
          <w:szCs w:val="24"/>
        </w:rPr>
      </w:pPr>
      <w:r w:rsidRPr="007E3881">
        <w:rPr>
          <w:rFonts w:ascii="Times New Roman" w:eastAsia="Calibri" w:hAnsi="Times New Roman" w:cs="Times New Roman"/>
          <w:b/>
          <w:sz w:val="24"/>
          <w:szCs w:val="24"/>
          <w:lang w:eastAsia="en-US"/>
        </w:rPr>
        <w:t>Требования к участникам конкурса:</w:t>
      </w:r>
      <w:r>
        <w:rPr>
          <w:rFonts w:ascii="Times New Roman" w:eastAsia="Calibri" w:hAnsi="Times New Roman" w:cs="Times New Roman"/>
          <w:b/>
          <w:sz w:val="24"/>
          <w:szCs w:val="24"/>
          <w:lang w:eastAsia="en-US"/>
        </w:rPr>
        <w:t xml:space="preserve"> </w:t>
      </w:r>
      <w:r w:rsidRPr="008C51DC">
        <w:rPr>
          <w:rFonts w:ascii="Times New Roman" w:hAnsi="Times New Roman" w:cs="Times New Roman"/>
          <w:sz w:val="24"/>
          <w:szCs w:val="24"/>
        </w:rPr>
        <w:t xml:space="preserve">Высшее образование в области экономики и бизнеса или в области права или в области технических наук и технологий либо </w:t>
      </w:r>
      <w:proofErr w:type="spellStart"/>
      <w:proofErr w:type="gramStart"/>
      <w:r w:rsidRPr="008C51DC">
        <w:rPr>
          <w:rFonts w:ascii="Times New Roman" w:hAnsi="Times New Roman" w:cs="Times New Roman"/>
          <w:sz w:val="24"/>
          <w:szCs w:val="24"/>
        </w:rPr>
        <w:t>послесреднее</w:t>
      </w:r>
      <w:proofErr w:type="spellEnd"/>
      <w:r w:rsidRPr="008C51DC">
        <w:rPr>
          <w:rFonts w:ascii="Times New Roman" w:hAnsi="Times New Roman" w:cs="Times New Roman"/>
          <w:sz w:val="24"/>
          <w:szCs w:val="24"/>
        </w:rPr>
        <w:t xml:space="preserve">  образование</w:t>
      </w:r>
      <w:proofErr w:type="gramEnd"/>
      <w:r w:rsidRPr="008C51DC">
        <w:rPr>
          <w:rFonts w:ascii="Times New Roman" w:hAnsi="Times New Roman" w:cs="Times New Roman"/>
          <w:sz w:val="24"/>
          <w:szCs w:val="24"/>
        </w:rPr>
        <w:t xml:space="preserve"> в области права или в сфере экономики или в области информационных технологий.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r w:rsidRPr="008C51DC">
        <w:rPr>
          <w:rFonts w:ascii="Times New Roman" w:hAnsi="Times New Roman" w:cs="Times New Roman"/>
          <w:sz w:val="24"/>
          <w:szCs w:val="24"/>
        </w:rPr>
        <w:lastRenderedPageBreak/>
        <w:t>категории. Другие обязательные знания, необходимые для исполнения функциональных обязанностей по должностям данной категории.</w:t>
      </w:r>
    </w:p>
    <w:p w:rsidR="003C54D6" w:rsidRDefault="003C54D6" w:rsidP="008C51DC">
      <w:pPr>
        <w:shd w:val="clear" w:color="auto" w:fill="FFFFFF"/>
        <w:tabs>
          <w:tab w:val="left" w:pos="1134"/>
        </w:tabs>
        <w:spacing w:after="0" w:line="240" w:lineRule="auto"/>
        <w:ind w:firstLine="567"/>
        <w:jc w:val="both"/>
        <w:rPr>
          <w:rFonts w:ascii="Times New Roman" w:hAnsi="Times New Roman" w:cs="Times New Roman"/>
          <w:sz w:val="24"/>
          <w:szCs w:val="24"/>
        </w:rPr>
      </w:pPr>
    </w:p>
    <w:p w:rsidR="003C54D6" w:rsidRPr="003C54D6" w:rsidRDefault="003C54D6" w:rsidP="003C54D6">
      <w:pPr>
        <w:pStyle w:val="a8"/>
        <w:numPr>
          <w:ilvl w:val="0"/>
          <w:numId w:val="7"/>
        </w:numPr>
        <w:tabs>
          <w:tab w:val="left" w:pos="709"/>
          <w:tab w:val="left" w:pos="851"/>
        </w:tabs>
        <w:ind w:left="0" w:firstLine="567"/>
        <w:jc w:val="both"/>
        <w:rPr>
          <w:i w:val="0"/>
          <w:sz w:val="24"/>
          <w:szCs w:val="24"/>
        </w:rPr>
      </w:pPr>
      <w:r w:rsidRPr="003C54D6">
        <w:rPr>
          <w:i w:val="0"/>
          <w:sz w:val="24"/>
          <w:szCs w:val="24"/>
        </w:rPr>
        <w:t xml:space="preserve">Ведущий специалист отдела контроля доставки товаров Управления таможенного контроля, </w:t>
      </w:r>
      <w:proofErr w:type="gramStart"/>
      <w:r w:rsidRPr="003C54D6">
        <w:rPr>
          <w:i w:val="0"/>
          <w:sz w:val="24"/>
          <w:szCs w:val="24"/>
        </w:rPr>
        <w:t>С-О</w:t>
      </w:r>
      <w:proofErr w:type="gramEnd"/>
      <w:r w:rsidRPr="003C54D6">
        <w:rPr>
          <w:i w:val="0"/>
          <w:sz w:val="24"/>
          <w:szCs w:val="24"/>
        </w:rPr>
        <w:t xml:space="preserve">-6 категория, </w:t>
      </w:r>
      <w:r w:rsidR="00A61388">
        <w:rPr>
          <w:i w:val="0"/>
          <w:sz w:val="24"/>
          <w:szCs w:val="24"/>
        </w:rPr>
        <w:t>16-2-32,</w:t>
      </w:r>
      <w:r w:rsidRPr="003C54D6">
        <w:rPr>
          <w:i w:val="0"/>
          <w:sz w:val="24"/>
          <w:szCs w:val="24"/>
        </w:rPr>
        <w:t>1 единица.</w:t>
      </w:r>
    </w:p>
    <w:p w:rsidR="003C54D6" w:rsidRPr="003C54D6" w:rsidRDefault="003C54D6" w:rsidP="003C54D6">
      <w:pPr>
        <w:spacing w:after="0" w:line="240" w:lineRule="auto"/>
        <w:ind w:firstLine="709"/>
        <w:jc w:val="both"/>
        <w:rPr>
          <w:rFonts w:ascii="Times New Roman" w:hAnsi="Times New Roman" w:cs="Times New Roman"/>
          <w:sz w:val="24"/>
          <w:szCs w:val="24"/>
        </w:rPr>
      </w:pPr>
      <w:r w:rsidRPr="003C54D6">
        <w:rPr>
          <w:rFonts w:ascii="Times New Roman" w:eastAsia="Calibri" w:hAnsi="Times New Roman" w:cs="Times New Roman"/>
          <w:b/>
          <w:sz w:val="24"/>
          <w:szCs w:val="24"/>
          <w:lang w:eastAsia="en-US"/>
        </w:rPr>
        <w:t>Функциональные обязанности:</w:t>
      </w:r>
      <w:r w:rsidRPr="003C54D6">
        <w:rPr>
          <w:rFonts w:ascii="Times New Roman" w:hAnsi="Times New Roman" w:cs="Times New Roman"/>
          <w:sz w:val="24"/>
          <w:szCs w:val="24"/>
        </w:rPr>
        <w:t xml:space="preserve"> Контроль за </w:t>
      </w:r>
      <w:r w:rsidRPr="003C54D6">
        <w:rPr>
          <w:rFonts w:ascii="Times New Roman" w:eastAsia="SimSun" w:hAnsi="Times New Roman" w:cs="Times New Roman"/>
          <w:sz w:val="24"/>
          <w:szCs w:val="24"/>
        </w:rPr>
        <w:t xml:space="preserve">помещением товаров под таможенную процедуру таможенного транзита, </w:t>
      </w:r>
      <w:r w:rsidRPr="003C54D6">
        <w:rPr>
          <w:rFonts w:ascii="Times New Roman" w:hAnsi="Times New Roman" w:cs="Times New Roman"/>
          <w:sz w:val="24"/>
          <w:szCs w:val="24"/>
        </w:rPr>
        <w:t xml:space="preserve">перемещение товаров и транспортных средств из одного места временного хранения на другое под таможенным наблюдением с составлением акта таможенного наблюдения, составление протокола по задержанным товарам в соответствии с Главой 26 Кодекса РК «О таможенном деле в РК», </w:t>
      </w:r>
      <w:r w:rsidRPr="003C54D6">
        <w:rPr>
          <w:rFonts w:ascii="Times New Roman" w:eastAsia="SimSun" w:hAnsi="Times New Roman" w:cs="Times New Roman"/>
          <w:sz w:val="24"/>
          <w:szCs w:val="24"/>
        </w:rPr>
        <w:t xml:space="preserve"> регистрация, выдача и погашение </w:t>
      </w:r>
      <w:r w:rsidRPr="003C54D6">
        <w:rPr>
          <w:rFonts w:ascii="Times New Roman" w:hAnsi="Times New Roman" w:cs="Times New Roman"/>
          <w:sz w:val="24"/>
          <w:szCs w:val="24"/>
        </w:rPr>
        <w:t xml:space="preserve">сертификатов обеспечения уплаты таможенных платежей и налогов; </w:t>
      </w:r>
      <w:r w:rsidRPr="003C54D6">
        <w:rPr>
          <w:rFonts w:ascii="Times New Roman" w:eastAsia="SimSun" w:hAnsi="Times New Roman" w:cs="Times New Roman"/>
          <w:sz w:val="24"/>
          <w:szCs w:val="24"/>
        </w:rPr>
        <w:t>о</w:t>
      </w:r>
      <w:r w:rsidRPr="003C54D6">
        <w:rPr>
          <w:rFonts w:ascii="Times New Roman" w:hAnsi="Times New Roman" w:cs="Times New Roman"/>
          <w:sz w:val="24"/>
          <w:szCs w:val="24"/>
        </w:rPr>
        <w:t>рганизация таможенного сопровождения товаров и транспортных средств; сбор и анализ сведений, по установлению места нахождения товаров недоставленных товаров; розыск недоставленных товаров, снятие электронных пломб в местах временного хранения, контроль и внесение информации о завершении таможенной процедуры таможенного транзита в таможенную транзитную систему ТТС ЦОУ и АСКДТ;</w:t>
      </w:r>
      <w:r w:rsidRPr="003C54D6">
        <w:rPr>
          <w:rFonts w:ascii="Times New Roman" w:eastAsia="SimSun" w:hAnsi="Times New Roman" w:cs="Times New Roman"/>
          <w:sz w:val="24"/>
          <w:szCs w:val="24"/>
        </w:rPr>
        <w:t xml:space="preserve"> контроль сроков таможенного транзита, завершение таможенной процедуры таможенного транзита; </w:t>
      </w:r>
      <w:r w:rsidRPr="003C54D6">
        <w:rPr>
          <w:rFonts w:ascii="Times New Roman" w:hAnsi="Times New Roman" w:cs="Times New Roman"/>
          <w:sz w:val="24"/>
          <w:szCs w:val="24"/>
        </w:rPr>
        <w:t xml:space="preserve">контроль фактического вывоза товаров, помещенных под таможенные процедуры, предусматривающие вывоз товаров (экспорт, реэкспорт и т.д.), </w:t>
      </w:r>
      <w:r w:rsidRPr="003C54D6">
        <w:rPr>
          <w:rFonts w:ascii="Times New Roman" w:eastAsia="SimSun" w:hAnsi="Times New Roman" w:cs="Times New Roman"/>
          <w:sz w:val="24"/>
          <w:szCs w:val="24"/>
        </w:rPr>
        <w:t xml:space="preserve">выдача свидетельств о допущении дорожного транспортного средства к перевозке грузов под таможенными печатями и пломбами;  </w:t>
      </w:r>
      <w:r w:rsidRPr="003C54D6">
        <w:rPr>
          <w:rFonts w:ascii="Times New Roman" w:hAnsi="Times New Roman" w:cs="Times New Roman"/>
          <w:sz w:val="24"/>
          <w:szCs w:val="24"/>
        </w:rPr>
        <w:t xml:space="preserve">организация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международные дорожные перевозки (далее - МДП),  1975 года, открытие транзита по книжкам МДП  и закрытие книжек МДП, выдача свидетельств о подтверждении доставки товаров под таможенным контролем, передача информации о закрытии книжек МДП с использованием системы </w:t>
      </w:r>
      <w:proofErr w:type="spellStart"/>
      <w:r w:rsidRPr="003C54D6">
        <w:rPr>
          <w:rFonts w:ascii="Times New Roman" w:hAnsi="Times New Roman" w:cs="Times New Roman"/>
          <w:sz w:val="24"/>
          <w:szCs w:val="24"/>
        </w:rPr>
        <w:t>Safe</w:t>
      </w:r>
      <w:proofErr w:type="spellEnd"/>
      <w:r w:rsidRPr="003C54D6">
        <w:rPr>
          <w:rFonts w:ascii="Times New Roman" w:hAnsi="Times New Roman" w:cs="Times New Roman"/>
          <w:sz w:val="24"/>
          <w:szCs w:val="24"/>
        </w:rPr>
        <w:t xml:space="preserve"> TIR, составление заключения о допуске перевозчиков к процедуре МДП. Выявление фактов нарушения таможенных правил и право возбуждения и ведения административных дел в соответствии с КоАП РК. Рассмотрение писем, заявлений и жалоб граждан, обращений государственных органов и иных юридических лиц.</w:t>
      </w:r>
    </w:p>
    <w:p w:rsidR="003C54D6" w:rsidRPr="003C54D6" w:rsidRDefault="003C54D6" w:rsidP="003C54D6">
      <w:pPr>
        <w:spacing w:after="0" w:line="240" w:lineRule="auto"/>
        <w:ind w:firstLine="709"/>
        <w:jc w:val="both"/>
        <w:rPr>
          <w:rFonts w:ascii="Times New Roman" w:hAnsi="Times New Roman" w:cs="Times New Roman"/>
          <w:sz w:val="24"/>
          <w:szCs w:val="24"/>
        </w:rPr>
      </w:pPr>
      <w:r w:rsidRPr="003C54D6">
        <w:rPr>
          <w:rFonts w:ascii="Times New Roman" w:eastAsia="Calibri" w:hAnsi="Times New Roman" w:cs="Times New Roman"/>
          <w:b/>
          <w:sz w:val="24"/>
          <w:szCs w:val="24"/>
          <w:lang w:eastAsia="en-US"/>
        </w:rPr>
        <w:t>Требования к участникам конкурса:</w:t>
      </w:r>
      <w:r w:rsidRPr="003C54D6">
        <w:rPr>
          <w:rFonts w:ascii="Times New Roman" w:hAnsi="Times New Roman" w:cs="Times New Roman"/>
          <w:sz w:val="24"/>
          <w:szCs w:val="24"/>
        </w:rPr>
        <w:t xml:space="preserve"> Высшее образование в области экономики и бизнеса или в области права или в области технических наук и технологий либо </w:t>
      </w:r>
      <w:proofErr w:type="spellStart"/>
      <w:proofErr w:type="gramStart"/>
      <w:r w:rsidRPr="003C54D6">
        <w:rPr>
          <w:rFonts w:ascii="Times New Roman" w:hAnsi="Times New Roman" w:cs="Times New Roman"/>
          <w:sz w:val="24"/>
          <w:szCs w:val="24"/>
        </w:rPr>
        <w:t>послесреднее</w:t>
      </w:r>
      <w:proofErr w:type="spellEnd"/>
      <w:r w:rsidRPr="003C54D6">
        <w:rPr>
          <w:rFonts w:ascii="Times New Roman" w:hAnsi="Times New Roman" w:cs="Times New Roman"/>
          <w:sz w:val="24"/>
          <w:szCs w:val="24"/>
        </w:rPr>
        <w:t xml:space="preserve">  образование</w:t>
      </w:r>
      <w:proofErr w:type="gramEnd"/>
      <w:r w:rsidRPr="003C54D6">
        <w:rPr>
          <w:rFonts w:ascii="Times New Roman" w:hAnsi="Times New Roman" w:cs="Times New Roman"/>
          <w:sz w:val="24"/>
          <w:szCs w:val="24"/>
        </w:rPr>
        <w:t xml:space="preserve"> в области права или в сфере экономики или в области информационных технологий. </w:t>
      </w:r>
    </w:p>
    <w:p w:rsidR="003C54D6" w:rsidRPr="003C54D6" w:rsidRDefault="003C54D6" w:rsidP="003C54D6">
      <w:pPr>
        <w:spacing w:after="0" w:line="240" w:lineRule="auto"/>
        <w:ind w:firstLine="709"/>
        <w:jc w:val="both"/>
        <w:rPr>
          <w:rFonts w:ascii="Times New Roman" w:hAnsi="Times New Roman" w:cs="Times New Roman"/>
          <w:sz w:val="24"/>
          <w:szCs w:val="24"/>
        </w:rPr>
      </w:pPr>
      <w:r w:rsidRPr="003C54D6">
        <w:rPr>
          <w:rFonts w:ascii="Times New Roman" w:hAnsi="Times New Roman" w:cs="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3C54D6">
        <w:rPr>
          <w:rFonts w:ascii="Times New Roman" w:hAnsi="Times New Roman" w:cs="Times New Roman"/>
          <w:sz w:val="24"/>
          <w:szCs w:val="24"/>
        </w:rPr>
        <w:t>компьютере  со</w:t>
      </w:r>
      <w:proofErr w:type="gramEnd"/>
      <w:r w:rsidRPr="003C54D6">
        <w:rPr>
          <w:rFonts w:ascii="Times New Roman" w:hAnsi="Times New Roman" w:cs="Times New Roman"/>
          <w:sz w:val="24"/>
          <w:szCs w:val="24"/>
        </w:rPr>
        <w:t xml:space="preserve"> стандартным пакетом программ </w:t>
      </w:r>
      <w:proofErr w:type="spellStart"/>
      <w:r w:rsidRPr="003C54D6">
        <w:rPr>
          <w:rFonts w:ascii="Times New Roman" w:hAnsi="Times New Roman" w:cs="Times New Roman"/>
          <w:sz w:val="24"/>
          <w:szCs w:val="24"/>
        </w:rPr>
        <w:t>MicrosoftOffice</w:t>
      </w:r>
      <w:proofErr w:type="spellEnd"/>
      <w:r w:rsidRPr="003C54D6">
        <w:rPr>
          <w:rFonts w:ascii="Times New Roman" w:hAnsi="Times New Roman" w:cs="Times New Roman"/>
          <w:sz w:val="24"/>
          <w:szCs w:val="24"/>
        </w:rPr>
        <w:t>.</w:t>
      </w:r>
    </w:p>
    <w:p w:rsidR="008C51DC" w:rsidRDefault="008C51DC" w:rsidP="00080FB2">
      <w:pPr>
        <w:shd w:val="clear" w:color="auto" w:fill="FFFFFF"/>
        <w:tabs>
          <w:tab w:val="left" w:pos="1134"/>
        </w:tabs>
        <w:spacing w:line="240" w:lineRule="auto"/>
        <w:ind w:firstLine="567"/>
        <w:jc w:val="both"/>
        <w:rPr>
          <w:rFonts w:ascii="Times New Roman" w:hAnsi="Times New Roman" w:cs="Times New Roman"/>
          <w:b/>
          <w:sz w:val="24"/>
          <w:szCs w:val="24"/>
        </w:rPr>
      </w:pPr>
    </w:p>
    <w:p w:rsidR="00A61388" w:rsidRPr="003C54D6" w:rsidRDefault="00A61388" w:rsidP="00A61388">
      <w:pPr>
        <w:pStyle w:val="a8"/>
        <w:numPr>
          <w:ilvl w:val="0"/>
          <w:numId w:val="7"/>
        </w:numPr>
        <w:tabs>
          <w:tab w:val="left" w:pos="709"/>
          <w:tab w:val="left" w:pos="851"/>
          <w:tab w:val="left" w:pos="1134"/>
        </w:tabs>
        <w:ind w:left="0" w:firstLine="567"/>
        <w:jc w:val="both"/>
        <w:rPr>
          <w:i w:val="0"/>
          <w:sz w:val="24"/>
          <w:szCs w:val="24"/>
        </w:rPr>
      </w:pPr>
      <w:r w:rsidRPr="003C54D6">
        <w:rPr>
          <w:i w:val="0"/>
          <w:sz w:val="24"/>
          <w:szCs w:val="24"/>
        </w:rPr>
        <w:t xml:space="preserve">Ведущий специалист отдела </w:t>
      </w:r>
      <w:r w:rsidRPr="00A61388">
        <w:rPr>
          <w:bCs w:val="0"/>
          <w:i w:val="0"/>
          <w:sz w:val="24"/>
          <w:szCs w:val="24"/>
        </w:rPr>
        <w:t>контроля таможенного декларирования</w:t>
      </w:r>
      <w:r w:rsidRPr="003C54D6">
        <w:rPr>
          <w:i w:val="0"/>
          <w:sz w:val="24"/>
          <w:szCs w:val="24"/>
        </w:rPr>
        <w:t xml:space="preserve"> Управления таможенного контроля, </w:t>
      </w:r>
      <w:proofErr w:type="gramStart"/>
      <w:r w:rsidRPr="003C54D6">
        <w:rPr>
          <w:i w:val="0"/>
          <w:sz w:val="24"/>
          <w:szCs w:val="24"/>
        </w:rPr>
        <w:t>С-О</w:t>
      </w:r>
      <w:proofErr w:type="gramEnd"/>
      <w:r w:rsidRPr="003C54D6">
        <w:rPr>
          <w:i w:val="0"/>
          <w:sz w:val="24"/>
          <w:szCs w:val="24"/>
        </w:rPr>
        <w:t xml:space="preserve">-6 категория, </w:t>
      </w:r>
      <w:r w:rsidR="00391818">
        <w:rPr>
          <w:i w:val="0"/>
          <w:sz w:val="24"/>
          <w:szCs w:val="24"/>
        </w:rPr>
        <w:t>16-</w:t>
      </w:r>
      <w:r w:rsidR="00391818">
        <w:rPr>
          <w:i w:val="0"/>
          <w:sz w:val="24"/>
          <w:szCs w:val="24"/>
          <w:lang w:val="kk-KZ"/>
        </w:rPr>
        <w:t>3</w:t>
      </w:r>
      <w:r>
        <w:rPr>
          <w:i w:val="0"/>
          <w:sz w:val="24"/>
          <w:szCs w:val="24"/>
        </w:rPr>
        <w:t>-13,</w:t>
      </w:r>
      <w:r w:rsidRPr="003C54D6">
        <w:rPr>
          <w:i w:val="0"/>
          <w:sz w:val="24"/>
          <w:szCs w:val="24"/>
        </w:rPr>
        <w:t>1 единица.</w:t>
      </w:r>
    </w:p>
    <w:p w:rsidR="00065CEC" w:rsidRPr="00065CEC" w:rsidRDefault="00A61388" w:rsidP="00F51A9A">
      <w:pPr>
        <w:tabs>
          <w:tab w:val="left" w:pos="748"/>
        </w:tabs>
        <w:spacing w:after="0" w:line="240" w:lineRule="auto"/>
        <w:ind w:firstLine="567"/>
        <w:jc w:val="both"/>
        <w:rPr>
          <w:rFonts w:ascii="Times New Roman" w:hAnsi="Times New Roman" w:cs="Times New Roman"/>
          <w:sz w:val="24"/>
          <w:szCs w:val="24"/>
        </w:rPr>
      </w:pPr>
      <w:r w:rsidRPr="003C54D6">
        <w:rPr>
          <w:rFonts w:ascii="Times New Roman" w:eastAsia="Calibri" w:hAnsi="Times New Roman" w:cs="Times New Roman"/>
          <w:b/>
          <w:sz w:val="24"/>
          <w:szCs w:val="24"/>
          <w:lang w:eastAsia="en-US"/>
        </w:rPr>
        <w:t>Функциональные обязанности:</w:t>
      </w:r>
      <w:r w:rsidRPr="003C54D6">
        <w:rPr>
          <w:rFonts w:ascii="Times New Roman" w:hAnsi="Times New Roman" w:cs="Times New Roman"/>
          <w:sz w:val="24"/>
          <w:szCs w:val="24"/>
        </w:rPr>
        <w:t xml:space="preserve"> </w:t>
      </w:r>
      <w:r w:rsidR="00065CEC" w:rsidRPr="00065CEC">
        <w:rPr>
          <w:rFonts w:ascii="Times New Roman" w:hAnsi="Times New Roman" w:cs="Times New Roman"/>
          <w:sz w:val="24"/>
          <w:szCs w:val="24"/>
        </w:rPr>
        <w:t xml:space="preserve">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фактическим нахождением и целевым использованием товаров, находящихся под таможенным контролем, помещенных под таможенные процедуры, действие которых не завершено; осуществление контроля за деятельностью таможенных постов (в </w:t>
      </w:r>
      <w:proofErr w:type="spellStart"/>
      <w:r w:rsidR="00065CEC" w:rsidRPr="00065CEC">
        <w:rPr>
          <w:rFonts w:ascii="Times New Roman" w:hAnsi="Times New Roman" w:cs="Times New Roman"/>
          <w:sz w:val="24"/>
          <w:szCs w:val="24"/>
        </w:rPr>
        <w:t>т.ч</w:t>
      </w:r>
      <w:proofErr w:type="spellEnd"/>
      <w:r w:rsidR="00065CEC" w:rsidRPr="00065CEC">
        <w:rPr>
          <w:rFonts w:ascii="Times New Roman" w:hAnsi="Times New Roman" w:cs="Times New Roman"/>
          <w:sz w:val="24"/>
          <w:szCs w:val="24"/>
        </w:rPr>
        <w:t xml:space="preserve">. энергетических, акцизных), уполномоченных на совершение таможенных операций и проведение таможенного контроля в отношении товаров и транспортных средств, перемещаемых через таможенную границу Таможенного </w:t>
      </w:r>
      <w:proofErr w:type="spellStart"/>
      <w:r w:rsidR="00065CEC" w:rsidRPr="00065CEC">
        <w:rPr>
          <w:rFonts w:ascii="Times New Roman" w:hAnsi="Times New Roman" w:cs="Times New Roman"/>
          <w:sz w:val="24"/>
          <w:szCs w:val="24"/>
        </w:rPr>
        <w:t>союзаюридическими</w:t>
      </w:r>
      <w:proofErr w:type="spellEnd"/>
      <w:r w:rsidR="00065CEC" w:rsidRPr="00065CEC">
        <w:rPr>
          <w:rFonts w:ascii="Times New Roman" w:hAnsi="Times New Roman" w:cs="Times New Roman"/>
          <w:sz w:val="24"/>
          <w:szCs w:val="24"/>
        </w:rPr>
        <w:t xml:space="preserve"> и физическими лицами. Участие в разработке проектов нормативных правовых актов Республики Казахстан и правовых актов, разрабатываемых Комитетом; подготовка рекомендации по улучшению уровня таможенного администрирования в целях увеличения поступления таможенных платежей и налогов.</w:t>
      </w:r>
    </w:p>
    <w:p w:rsidR="00A61388" w:rsidRPr="00B93091" w:rsidRDefault="00A61388" w:rsidP="00065CEC">
      <w:pPr>
        <w:spacing w:after="0" w:line="240" w:lineRule="auto"/>
        <w:ind w:firstLine="709"/>
        <w:jc w:val="both"/>
        <w:rPr>
          <w:rFonts w:ascii="Times New Roman" w:hAnsi="Times New Roman" w:cs="Times New Roman"/>
          <w:sz w:val="24"/>
          <w:szCs w:val="24"/>
        </w:rPr>
      </w:pPr>
      <w:r w:rsidRPr="003C54D6">
        <w:rPr>
          <w:rFonts w:ascii="Times New Roman" w:eastAsia="Calibri" w:hAnsi="Times New Roman" w:cs="Times New Roman"/>
          <w:b/>
          <w:sz w:val="24"/>
          <w:szCs w:val="24"/>
          <w:lang w:eastAsia="en-US"/>
        </w:rPr>
        <w:lastRenderedPageBreak/>
        <w:t>Требования к участникам конкурса:</w:t>
      </w:r>
      <w:r w:rsidRPr="003C54D6">
        <w:rPr>
          <w:rFonts w:ascii="Times New Roman" w:hAnsi="Times New Roman" w:cs="Times New Roman"/>
          <w:sz w:val="24"/>
          <w:szCs w:val="24"/>
        </w:rPr>
        <w:t xml:space="preserve"> </w:t>
      </w:r>
      <w:r w:rsidR="00B93091" w:rsidRPr="00B93091">
        <w:rPr>
          <w:rFonts w:ascii="Times New Roman" w:hAnsi="Times New Roman" w:cs="Times New Roman"/>
          <w:sz w:val="24"/>
          <w:szCs w:val="24"/>
        </w:rPr>
        <w:t xml:space="preserve">Высшее образование в области экономики и бизнеса или в области права или в области технических наук и технологии либо </w:t>
      </w:r>
      <w:proofErr w:type="spellStart"/>
      <w:proofErr w:type="gramStart"/>
      <w:r w:rsidR="00B93091" w:rsidRPr="00B93091">
        <w:rPr>
          <w:rFonts w:ascii="Times New Roman" w:hAnsi="Times New Roman" w:cs="Times New Roman"/>
          <w:sz w:val="24"/>
          <w:szCs w:val="24"/>
        </w:rPr>
        <w:t>послесреднее</w:t>
      </w:r>
      <w:proofErr w:type="spellEnd"/>
      <w:r w:rsidR="00B93091" w:rsidRPr="00B93091">
        <w:rPr>
          <w:rFonts w:ascii="Times New Roman" w:hAnsi="Times New Roman" w:cs="Times New Roman"/>
          <w:sz w:val="24"/>
          <w:szCs w:val="24"/>
        </w:rPr>
        <w:t xml:space="preserve">  образование</w:t>
      </w:r>
      <w:proofErr w:type="gramEnd"/>
      <w:r w:rsidR="00B93091" w:rsidRPr="00B93091">
        <w:rPr>
          <w:rFonts w:ascii="Times New Roman" w:hAnsi="Times New Roman" w:cs="Times New Roman"/>
          <w:sz w:val="24"/>
          <w:szCs w:val="24"/>
        </w:rPr>
        <w:t xml:space="preserve"> в области права или в сфере экономики или в области информационных технологий.</w:t>
      </w:r>
    </w:p>
    <w:p w:rsidR="00A61388" w:rsidRPr="009C1524" w:rsidRDefault="00A61388" w:rsidP="00A61388">
      <w:pPr>
        <w:shd w:val="clear" w:color="auto" w:fill="FFFFFF"/>
        <w:tabs>
          <w:tab w:val="left" w:pos="1134"/>
        </w:tabs>
        <w:spacing w:line="240" w:lineRule="auto"/>
        <w:ind w:firstLine="567"/>
        <w:jc w:val="both"/>
        <w:rPr>
          <w:rFonts w:ascii="Times New Roman" w:hAnsi="Times New Roman" w:cs="Times New Roman"/>
          <w:sz w:val="24"/>
          <w:szCs w:val="24"/>
        </w:rPr>
      </w:pPr>
      <w:r w:rsidRPr="00B93091">
        <w:rPr>
          <w:rFonts w:ascii="Times New Roman" w:hAnsi="Times New Roman" w:cs="Times New Roman"/>
          <w:sz w:val="24"/>
          <w:szCs w:val="24"/>
        </w:rPr>
        <w:t>Знание нормативных правовых актов согласно программе тестирования</w:t>
      </w:r>
      <w:r w:rsidRPr="003C54D6">
        <w:rPr>
          <w:rFonts w:ascii="Times New Roman" w:hAnsi="Times New Roman" w:cs="Times New Roman"/>
          <w:sz w:val="24"/>
          <w:szCs w:val="24"/>
        </w:rPr>
        <w:t xml:space="preserve">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r w:rsidRPr="009C1524">
        <w:rPr>
          <w:rFonts w:ascii="Times New Roman" w:hAnsi="Times New Roman" w:cs="Times New Roman"/>
          <w:sz w:val="24"/>
          <w:szCs w:val="24"/>
        </w:rPr>
        <w:t xml:space="preserve">категории.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9C1524">
        <w:rPr>
          <w:rFonts w:ascii="Times New Roman" w:hAnsi="Times New Roman" w:cs="Times New Roman"/>
          <w:sz w:val="24"/>
          <w:szCs w:val="24"/>
        </w:rPr>
        <w:t>компьютере  со</w:t>
      </w:r>
      <w:proofErr w:type="gramEnd"/>
      <w:r w:rsidRPr="009C1524">
        <w:rPr>
          <w:rFonts w:ascii="Times New Roman" w:hAnsi="Times New Roman" w:cs="Times New Roman"/>
          <w:sz w:val="24"/>
          <w:szCs w:val="24"/>
        </w:rPr>
        <w:t xml:space="preserve"> стандартным пакетом программ </w:t>
      </w:r>
      <w:proofErr w:type="spellStart"/>
      <w:r w:rsidRPr="009C1524">
        <w:rPr>
          <w:rFonts w:ascii="Times New Roman" w:hAnsi="Times New Roman" w:cs="Times New Roman"/>
          <w:sz w:val="24"/>
          <w:szCs w:val="24"/>
        </w:rPr>
        <w:t>MicrosoftOffice</w:t>
      </w:r>
      <w:proofErr w:type="spellEnd"/>
      <w:r w:rsidRPr="009C1524">
        <w:rPr>
          <w:rFonts w:ascii="Times New Roman" w:hAnsi="Times New Roman" w:cs="Times New Roman"/>
          <w:sz w:val="24"/>
          <w:szCs w:val="24"/>
        </w:rPr>
        <w:t>.</w:t>
      </w:r>
    </w:p>
    <w:p w:rsidR="00D5368F" w:rsidRPr="009C1524" w:rsidRDefault="00D5368F" w:rsidP="00D5368F">
      <w:pPr>
        <w:pStyle w:val="a8"/>
        <w:numPr>
          <w:ilvl w:val="0"/>
          <w:numId w:val="7"/>
        </w:numPr>
        <w:shd w:val="clear" w:color="auto" w:fill="FFFFFF"/>
        <w:tabs>
          <w:tab w:val="left" w:pos="851"/>
          <w:tab w:val="left" w:pos="993"/>
        </w:tabs>
        <w:ind w:left="0" w:firstLine="567"/>
        <w:jc w:val="both"/>
        <w:rPr>
          <w:i w:val="0"/>
          <w:sz w:val="24"/>
          <w:szCs w:val="24"/>
        </w:rPr>
      </w:pPr>
      <w:r w:rsidRPr="009C1524">
        <w:rPr>
          <w:i w:val="0"/>
          <w:sz w:val="24"/>
          <w:szCs w:val="24"/>
        </w:rPr>
        <w:t xml:space="preserve">Ведущий специалист отдела мониторинга процедур перемещения Регионального управления мониторинг пунктов пропуска, </w:t>
      </w:r>
      <w:proofErr w:type="gramStart"/>
      <w:r w:rsidRPr="009C1524">
        <w:rPr>
          <w:i w:val="0"/>
          <w:sz w:val="24"/>
          <w:szCs w:val="24"/>
        </w:rPr>
        <w:t>С-О</w:t>
      </w:r>
      <w:proofErr w:type="gramEnd"/>
      <w:r w:rsidRPr="009C1524">
        <w:rPr>
          <w:i w:val="0"/>
          <w:sz w:val="24"/>
          <w:szCs w:val="24"/>
        </w:rPr>
        <w:t>-6 категория, 1</w:t>
      </w:r>
      <w:r w:rsidR="009C1524" w:rsidRPr="009C1524">
        <w:rPr>
          <w:i w:val="0"/>
          <w:sz w:val="24"/>
          <w:szCs w:val="24"/>
        </w:rPr>
        <w:t>7</w:t>
      </w:r>
      <w:r w:rsidRPr="009C1524">
        <w:rPr>
          <w:i w:val="0"/>
          <w:sz w:val="24"/>
          <w:szCs w:val="24"/>
        </w:rPr>
        <w:t>-2-1</w:t>
      </w:r>
      <w:r w:rsidR="009C1524" w:rsidRPr="009C1524">
        <w:rPr>
          <w:i w:val="0"/>
          <w:sz w:val="24"/>
          <w:szCs w:val="24"/>
        </w:rPr>
        <w:t>0</w:t>
      </w:r>
      <w:r w:rsidRPr="009C1524">
        <w:rPr>
          <w:i w:val="0"/>
          <w:sz w:val="24"/>
          <w:szCs w:val="24"/>
        </w:rPr>
        <w:t xml:space="preserve">,1 единица. </w:t>
      </w:r>
    </w:p>
    <w:p w:rsidR="00D5368F" w:rsidRPr="009C1524" w:rsidRDefault="009C1524" w:rsidP="009C1524">
      <w:pPr>
        <w:shd w:val="clear" w:color="auto" w:fill="FFFFFF"/>
        <w:tabs>
          <w:tab w:val="left" w:pos="1134"/>
        </w:tabs>
        <w:spacing w:after="0" w:line="240" w:lineRule="auto"/>
        <w:ind w:firstLine="567"/>
        <w:jc w:val="both"/>
        <w:rPr>
          <w:rFonts w:ascii="Times New Roman" w:eastAsia="Calibri" w:hAnsi="Times New Roman" w:cs="Times New Roman"/>
          <w:b/>
          <w:sz w:val="24"/>
          <w:szCs w:val="24"/>
          <w:lang w:eastAsia="en-US"/>
        </w:rPr>
      </w:pPr>
      <w:r w:rsidRPr="009C1524">
        <w:rPr>
          <w:rFonts w:ascii="Times New Roman" w:eastAsia="Calibri" w:hAnsi="Times New Roman" w:cs="Times New Roman"/>
          <w:b/>
          <w:sz w:val="24"/>
          <w:szCs w:val="24"/>
          <w:lang w:eastAsia="en-US"/>
        </w:rPr>
        <w:t xml:space="preserve">Функциональные обязанности: </w:t>
      </w:r>
      <w:r w:rsidRPr="009C1524">
        <w:rPr>
          <w:rFonts w:ascii="Times New Roman" w:hAnsi="Times New Roman" w:cs="Times New Roman"/>
          <w:sz w:val="24"/>
          <w:szCs w:val="24"/>
        </w:rPr>
        <w:t>Осуществляет контроль за своевременным и достоверным предоставлением отчетности в Комитет государственных доходов Министерства финансов Республики Казахстан;  получает и обобщает сведения о товарах и транспортных средствах, перемещаемых через таможенную границу Таможенного союза; выявляет, пресекает и оперативно реагирует в случае возникновения внештатных ситуаций при перемещении товаров и транспортных средств  через таможенную границу и по территории Таможенного союза с обязательным информированием Управление дистанционного мониторинга Комитета; осуществляет иные обязанности, по поручению руководства Отдела, Управления в соответствии с законодательством Республики Казахстан и правовыми актами Комитета.</w:t>
      </w:r>
    </w:p>
    <w:p w:rsidR="009C1524" w:rsidRPr="009C1524" w:rsidRDefault="009C1524" w:rsidP="009C1524">
      <w:pPr>
        <w:shd w:val="clear" w:color="auto" w:fill="FFFFFF"/>
        <w:tabs>
          <w:tab w:val="left" w:pos="1134"/>
        </w:tabs>
        <w:spacing w:after="0" w:line="240" w:lineRule="auto"/>
        <w:ind w:firstLine="567"/>
        <w:jc w:val="both"/>
        <w:rPr>
          <w:rFonts w:ascii="Times New Roman" w:hAnsi="Times New Roman" w:cs="Times New Roman"/>
          <w:sz w:val="24"/>
          <w:szCs w:val="24"/>
        </w:rPr>
      </w:pPr>
      <w:r w:rsidRPr="009C1524">
        <w:rPr>
          <w:rFonts w:ascii="Times New Roman" w:eastAsia="Calibri" w:hAnsi="Times New Roman" w:cs="Times New Roman"/>
          <w:b/>
          <w:sz w:val="24"/>
          <w:szCs w:val="24"/>
          <w:lang w:eastAsia="en-US"/>
        </w:rPr>
        <w:t>Требования к участникам конкурса:</w:t>
      </w:r>
      <w:r w:rsidRPr="009C1524">
        <w:rPr>
          <w:rFonts w:ascii="Times New Roman" w:hAnsi="Times New Roman" w:cs="Times New Roman"/>
          <w:sz w:val="24"/>
          <w:szCs w:val="24"/>
        </w:rPr>
        <w:t xml:space="preserve"> Высшее образование в области экономики и бизнеса или в области </w:t>
      </w:r>
      <w:proofErr w:type="spellStart"/>
      <w:r w:rsidRPr="009C1524">
        <w:rPr>
          <w:rFonts w:ascii="Times New Roman" w:hAnsi="Times New Roman" w:cs="Times New Roman"/>
          <w:sz w:val="24"/>
          <w:szCs w:val="24"/>
        </w:rPr>
        <w:t>праваили</w:t>
      </w:r>
      <w:proofErr w:type="spellEnd"/>
      <w:r w:rsidRPr="009C1524">
        <w:rPr>
          <w:rFonts w:ascii="Times New Roman" w:hAnsi="Times New Roman" w:cs="Times New Roman"/>
          <w:sz w:val="24"/>
          <w:szCs w:val="24"/>
        </w:rPr>
        <w:t xml:space="preserve"> в области технических наук и технологии либо </w:t>
      </w:r>
      <w:proofErr w:type="spellStart"/>
      <w:r w:rsidRPr="009C1524">
        <w:rPr>
          <w:rFonts w:ascii="Times New Roman" w:hAnsi="Times New Roman" w:cs="Times New Roman"/>
          <w:sz w:val="24"/>
          <w:szCs w:val="24"/>
        </w:rPr>
        <w:t>послесреднее</w:t>
      </w:r>
      <w:proofErr w:type="spellEnd"/>
      <w:r w:rsidRPr="009C1524">
        <w:rPr>
          <w:rFonts w:ascii="Times New Roman" w:hAnsi="Times New Roman" w:cs="Times New Roman"/>
          <w:sz w:val="24"/>
          <w:szCs w:val="24"/>
        </w:rPr>
        <w:t xml:space="preserve"> образование в области права или в сфере </w:t>
      </w:r>
      <w:proofErr w:type="gramStart"/>
      <w:r w:rsidRPr="009C1524">
        <w:rPr>
          <w:rFonts w:ascii="Times New Roman" w:hAnsi="Times New Roman" w:cs="Times New Roman"/>
          <w:sz w:val="24"/>
          <w:szCs w:val="24"/>
        </w:rPr>
        <w:t>экономики</w:t>
      </w:r>
      <w:proofErr w:type="gramEnd"/>
      <w:r w:rsidRPr="009C1524">
        <w:rPr>
          <w:rFonts w:ascii="Times New Roman" w:hAnsi="Times New Roman" w:cs="Times New Roman"/>
          <w:sz w:val="24"/>
          <w:szCs w:val="24"/>
        </w:rPr>
        <w:t xml:space="preserve"> или в области информационных технологий.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C1524" w:rsidRPr="009C1524" w:rsidRDefault="009C1524" w:rsidP="009C1524">
      <w:pPr>
        <w:shd w:val="clear" w:color="auto" w:fill="FFFFFF"/>
        <w:tabs>
          <w:tab w:val="left" w:pos="1134"/>
        </w:tabs>
        <w:spacing w:after="0" w:line="240" w:lineRule="auto"/>
        <w:ind w:firstLine="567"/>
        <w:jc w:val="both"/>
        <w:rPr>
          <w:rFonts w:ascii="Times New Roman" w:hAnsi="Times New Roman" w:cs="Times New Roman"/>
          <w:b/>
          <w:sz w:val="24"/>
          <w:szCs w:val="24"/>
        </w:rPr>
      </w:pPr>
    </w:p>
    <w:p w:rsidR="00947244" w:rsidRPr="009C1524" w:rsidRDefault="00512EB4" w:rsidP="00B12166">
      <w:pPr>
        <w:shd w:val="clear" w:color="auto" w:fill="FFFFFF"/>
        <w:tabs>
          <w:tab w:val="left" w:pos="1134"/>
        </w:tabs>
        <w:spacing w:after="0" w:line="240" w:lineRule="auto"/>
        <w:ind w:firstLine="567"/>
        <w:jc w:val="both"/>
        <w:rPr>
          <w:rFonts w:ascii="Times New Roman" w:hAnsi="Times New Roman" w:cs="Times New Roman"/>
          <w:b/>
          <w:sz w:val="24"/>
          <w:szCs w:val="24"/>
        </w:rPr>
      </w:pPr>
      <w:r w:rsidRPr="009C1524">
        <w:rPr>
          <w:rFonts w:ascii="Times New Roman" w:hAnsi="Times New Roman" w:cs="Times New Roman"/>
          <w:b/>
          <w:sz w:val="24"/>
          <w:szCs w:val="24"/>
        </w:rPr>
        <w:t>12.</w:t>
      </w:r>
      <w:r w:rsidR="00FA0D2A" w:rsidRPr="009C1524">
        <w:rPr>
          <w:rFonts w:ascii="Times New Roman" w:hAnsi="Times New Roman" w:cs="Times New Roman"/>
          <w:b/>
          <w:sz w:val="24"/>
          <w:szCs w:val="24"/>
        </w:rPr>
        <w:t>Ведущий специал</w:t>
      </w:r>
      <w:r w:rsidR="00C475F5" w:rsidRPr="009C1524">
        <w:rPr>
          <w:rFonts w:ascii="Times New Roman" w:hAnsi="Times New Roman" w:cs="Times New Roman"/>
          <w:b/>
          <w:sz w:val="24"/>
          <w:szCs w:val="24"/>
        </w:rPr>
        <w:t>ист таможенного поста «</w:t>
      </w:r>
      <w:proofErr w:type="spellStart"/>
      <w:r w:rsidR="00C475F5" w:rsidRPr="009C1524">
        <w:rPr>
          <w:rFonts w:ascii="Times New Roman" w:hAnsi="Times New Roman" w:cs="Times New Roman"/>
          <w:b/>
          <w:sz w:val="24"/>
          <w:szCs w:val="24"/>
        </w:rPr>
        <w:t>Жетысу</w:t>
      </w:r>
      <w:proofErr w:type="spellEnd"/>
      <w:r w:rsidR="00C475F5" w:rsidRPr="009C1524">
        <w:rPr>
          <w:rFonts w:ascii="Times New Roman" w:hAnsi="Times New Roman" w:cs="Times New Roman"/>
          <w:b/>
          <w:sz w:val="24"/>
          <w:szCs w:val="24"/>
        </w:rPr>
        <w:t xml:space="preserve">», </w:t>
      </w:r>
      <w:proofErr w:type="gramStart"/>
      <w:r w:rsidR="00FA0D2A" w:rsidRPr="009C1524">
        <w:rPr>
          <w:rFonts w:ascii="Times New Roman" w:hAnsi="Times New Roman" w:cs="Times New Roman"/>
          <w:b/>
          <w:sz w:val="24"/>
          <w:szCs w:val="24"/>
        </w:rPr>
        <w:t>С-О</w:t>
      </w:r>
      <w:proofErr w:type="gramEnd"/>
      <w:r w:rsidR="00FA0D2A" w:rsidRPr="009C1524">
        <w:rPr>
          <w:rFonts w:ascii="Times New Roman" w:hAnsi="Times New Roman" w:cs="Times New Roman"/>
          <w:b/>
          <w:sz w:val="24"/>
          <w:szCs w:val="24"/>
        </w:rPr>
        <w:t xml:space="preserve">-6 категория, </w:t>
      </w:r>
      <w:r w:rsidR="009C1524">
        <w:rPr>
          <w:rFonts w:ascii="Times New Roman" w:hAnsi="Times New Roman" w:cs="Times New Roman"/>
          <w:b/>
          <w:sz w:val="24"/>
          <w:szCs w:val="24"/>
        </w:rPr>
        <w:t xml:space="preserve">27-1-96; 27-1-105, </w:t>
      </w:r>
      <w:r w:rsidR="00947244" w:rsidRPr="009C1524">
        <w:rPr>
          <w:rFonts w:ascii="Times New Roman" w:hAnsi="Times New Roman" w:cs="Times New Roman"/>
          <w:b/>
          <w:sz w:val="24"/>
          <w:szCs w:val="24"/>
        </w:rPr>
        <w:t>2</w:t>
      </w:r>
      <w:r w:rsidR="00FA0D2A" w:rsidRPr="009C1524">
        <w:rPr>
          <w:rFonts w:ascii="Times New Roman" w:hAnsi="Times New Roman" w:cs="Times New Roman"/>
          <w:b/>
          <w:sz w:val="24"/>
          <w:szCs w:val="24"/>
        </w:rPr>
        <w:t xml:space="preserve"> единиц</w:t>
      </w:r>
      <w:r w:rsidR="00122D54" w:rsidRPr="009C1524">
        <w:rPr>
          <w:rFonts w:ascii="Times New Roman" w:hAnsi="Times New Roman" w:cs="Times New Roman"/>
          <w:b/>
          <w:sz w:val="24"/>
          <w:szCs w:val="24"/>
        </w:rPr>
        <w:t>ы (</w:t>
      </w:r>
      <w:r w:rsidR="009C1524">
        <w:rPr>
          <w:rFonts w:ascii="Times New Roman" w:hAnsi="Times New Roman" w:cs="Times New Roman"/>
          <w:b/>
          <w:sz w:val="24"/>
          <w:szCs w:val="24"/>
        </w:rPr>
        <w:t xml:space="preserve">1 единица, </w:t>
      </w:r>
      <w:r w:rsidR="00947244" w:rsidRPr="009C1524">
        <w:rPr>
          <w:rFonts w:ascii="Times New Roman" w:hAnsi="Times New Roman" w:cs="Times New Roman"/>
          <w:b/>
          <w:sz w:val="24"/>
          <w:szCs w:val="24"/>
        </w:rPr>
        <w:t xml:space="preserve">временно, на период нахождения основного сотрудника в отпуске по уходу за ребенком до </w:t>
      </w:r>
      <w:r w:rsidR="009C1524">
        <w:rPr>
          <w:rFonts w:ascii="Times New Roman" w:hAnsi="Times New Roman" w:cs="Times New Roman"/>
          <w:b/>
          <w:sz w:val="24"/>
          <w:szCs w:val="24"/>
        </w:rPr>
        <w:t>19</w:t>
      </w:r>
      <w:r w:rsidR="00122D54" w:rsidRPr="009C1524">
        <w:rPr>
          <w:rFonts w:ascii="Times New Roman" w:hAnsi="Times New Roman" w:cs="Times New Roman"/>
          <w:b/>
          <w:sz w:val="24"/>
          <w:szCs w:val="24"/>
        </w:rPr>
        <w:t>.0</w:t>
      </w:r>
      <w:r w:rsidR="009C1524">
        <w:rPr>
          <w:rFonts w:ascii="Times New Roman" w:hAnsi="Times New Roman" w:cs="Times New Roman"/>
          <w:b/>
          <w:sz w:val="24"/>
          <w:szCs w:val="24"/>
        </w:rPr>
        <w:t>1.2020</w:t>
      </w:r>
      <w:r w:rsidR="00122D54" w:rsidRPr="009C1524">
        <w:rPr>
          <w:rFonts w:ascii="Times New Roman" w:hAnsi="Times New Roman" w:cs="Times New Roman"/>
          <w:b/>
          <w:sz w:val="24"/>
          <w:szCs w:val="24"/>
        </w:rPr>
        <w:t>г</w:t>
      </w:r>
      <w:r w:rsidR="00947244" w:rsidRPr="009C1524">
        <w:rPr>
          <w:rFonts w:ascii="Times New Roman" w:hAnsi="Times New Roman" w:cs="Times New Roman"/>
          <w:b/>
          <w:sz w:val="24"/>
          <w:szCs w:val="24"/>
        </w:rPr>
        <w:t>.).</w:t>
      </w:r>
    </w:p>
    <w:p w:rsidR="00FA0D2A" w:rsidRPr="009C1524" w:rsidRDefault="00FA0D2A" w:rsidP="00B12166">
      <w:pPr>
        <w:shd w:val="clear" w:color="auto" w:fill="FFFFFF"/>
        <w:spacing w:after="0" w:line="240" w:lineRule="auto"/>
        <w:ind w:firstLine="709"/>
        <w:jc w:val="both"/>
        <w:rPr>
          <w:rFonts w:ascii="Times New Roman" w:hAnsi="Times New Roman" w:cs="Times New Roman"/>
          <w:sz w:val="24"/>
          <w:szCs w:val="24"/>
        </w:rPr>
      </w:pPr>
      <w:r w:rsidRPr="009C1524">
        <w:rPr>
          <w:rFonts w:ascii="Times New Roman" w:eastAsia="Calibri" w:hAnsi="Times New Roman" w:cs="Times New Roman"/>
          <w:b/>
          <w:sz w:val="24"/>
          <w:szCs w:val="24"/>
          <w:lang w:eastAsia="en-US"/>
        </w:rPr>
        <w:t>Функциональные обязанности:</w:t>
      </w:r>
      <w:r w:rsidRPr="009C1524">
        <w:rPr>
          <w:rFonts w:ascii="Times New Roman" w:hAnsi="Times New Roman" w:cs="Times New Roman"/>
          <w:sz w:val="24"/>
          <w:szCs w:val="24"/>
        </w:rPr>
        <w:t xml:space="preserve">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совершение таможенных операций, связанных с таможенной очисткой и декларированием товаров (в </w:t>
      </w:r>
      <w:proofErr w:type="spellStart"/>
      <w:r w:rsidRPr="009C1524">
        <w:rPr>
          <w:rFonts w:ascii="Times New Roman" w:hAnsi="Times New Roman" w:cs="Times New Roman"/>
          <w:sz w:val="24"/>
          <w:szCs w:val="24"/>
        </w:rPr>
        <w:t>т.ч</w:t>
      </w:r>
      <w:proofErr w:type="spellEnd"/>
      <w:r w:rsidRPr="009C1524">
        <w:rPr>
          <w:rFonts w:ascii="Times New Roman" w:hAnsi="Times New Roman" w:cs="Times New Roman"/>
          <w:sz w:val="24"/>
          <w:szCs w:val="24"/>
        </w:rPr>
        <w:t xml:space="preserve">. предварительным, временным, неполным, периодическим декларированием и декларированием товара в несобранном или разобранном виде, в </w:t>
      </w:r>
      <w:proofErr w:type="spellStart"/>
      <w:r w:rsidRPr="009C1524">
        <w:rPr>
          <w:rFonts w:ascii="Times New Roman" w:hAnsi="Times New Roman" w:cs="Times New Roman"/>
          <w:sz w:val="24"/>
          <w:szCs w:val="24"/>
        </w:rPr>
        <w:t>т.ч</w:t>
      </w:r>
      <w:proofErr w:type="spellEnd"/>
      <w:r w:rsidRPr="009C1524">
        <w:rPr>
          <w:rFonts w:ascii="Times New Roman" w:hAnsi="Times New Roman" w:cs="Times New Roman"/>
          <w:sz w:val="24"/>
          <w:szCs w:val="24"/>
        </w:rPr>
        <w:t xml:space="preserve">.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w:t>
      </w:r>
      <w:r w:rsidRPr="009C1524">
        <w:rPr>
          <w:rFonts w:ascii="Times New Roman" w:hAnsi="Times New Roman" w:cs="Times New Roman"/>
          <w:sz w:val="24"/>
          <w:szCs w:val="24"/>
        </w:rPr>
        <w:lastRenderedPageBreak/>
        <w:t>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через таможенную границу для личного пользования, осуществление контроля за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1D52D2" w:rsidRPr="009C1524" w:rsidRDefault="00FA0D2A" w:rsidP="001D52D2">
      <w:pPr>
        <w:spacing w:after="0" w:line="240" w:lineRule="auto"/>
        <w:ind w:firstLine="709"/>
        <w:jc w:val="both"/>
        <w:rPr>
          <w:rFonts w:ascii="Times New Roman" w:hAnsi="Times New Roman" w:cs="Times New Roman"/>
          <w:sz w:val="24"/>
          <w:szCs w:val="24"/>
        </w:rPr>
      </w:pPr>
      <w:r w:rsidRPr="009C1524">
        <w:rPr>
          <w:rFonts w:ascii="Times New Roman" w:eastAsia="Calibri" w:hAnsi="Times New Roman" w:cs="Times New Roman"/>
          <w:b/>
          <w:sz w:val="24"/>
          <w:szCs w:val="24"/>
          <w:lang w:eastAsia="en-US"/>
        </w:rPr>
        <w:t>Требования к участникам конкурса:</w:t>
      </w:r>
      <w:r w:rsidRPr="009C1524">
        <w:rPr>
          <w:rFonts w:ascii="Times New Roman" w:hAnsi="Times New Roman" w:cs="Times New Roman"/>
          <w:sz w:val="24"/>
          <w:szCs w:val="24"/>
        </w:rPr>
        <w:t xml:space="preserve"> Высшее образование в области права или в области экономики и бизнеса  или в области технических наук и технологий либо </w:t>
      </w:r>
      <w:proofErr w:type="spellStart"/>
      <w:r w:rsidRPr="009C1524">
        <w:rPr>
          <w:rFonts w:ascii="Times New Roman" w:hAnsi="Times New Roman" w:cs="Times New Roman"/>
          <w:sz w:val="24"/>
          <w:szCs w:val="24"/>
        </w:rPr>
        <w:t>послесреднее</w:t>
      </w:r>
      <w:proofErr w:type="spellEnd"/>
      <w:r w:rsidRPr="009C1524">
        <w:rPr>
          <w:rFonts w:ascii="Times New Roman" w:hAnsi="Times New Roman" w:cs="Times New Roman"/>
          <w:sz w:val="24"/>
          <w:szCs w:val="24"/>
        </w:rPr>
        <w:t xml:space="preserve"> образование в области права или в сфере экономики или в области информационных технологий. </w:t>
      </w:r>
    </w:p>
    <w:p w:rsidR="001D52D2" w:rsidRDefault="00FA0D2A" w:rsidP="001D52D2">
      <w:pPr>
        <w:spacing w:after="0" w:line="240" w:lineRule="auto"/>
        <w:ind w:firstLine="709"/>
        <w:jc w:val="both"/>
        <w:rPr>
          <w:rFonts w:ascii="Times New Roman" w:hAnsi="Times New Roman" w:cs="Times New Roman"/>
          <w:sz w:val="24"/>
          <w:szCs w:val="24"/>
        </w:rPr>
      </w:pPr>
      <w:r w:rsidRPr="009C1524">
        <w:rPr>
          <w:rFonts w:ascii="Times New Roman" w:hAnsi="Times New Roman" w:cs="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3821BD" w:rsidRPr="009C1524">
        <w:rPr>
          <w:rFonts w:ascii="Times New Roman" w:hAnsi="Times New Roman" w:cs="Times New Roman"/>
          <w:sz w:val="24"/>
          <w:szCs w:val="24"/>
        </w:rPr>
        <w:t xml:space="preserve"> </w:t>
      </w:r>
      <w:r w:rsidRPr="009C1524">
        <w:rPr>
          <w:rFonts w:ascii="Times New Roman" w:hAnsi="Times New Roman" w:cs="Times New Roman"/>
          <w:sz w:val="24"/>
          <w:szCs w:val="24"/>
        </w:rPr>
        <w:t xml:space="preserve">Умение работать на </w:t>
      </w:r>
      <w:proofErr w:type="gramStart"/>
      <w:r w:rsidRPr="009C1524">
        <w:rPr>
          <w:rFonts w:ascii="Times New Roman" w:hAnsi="Times New Roman" w:cs="Times New Roman"/>
          <w:sz w:val="24"/>
          <w:szCs w:val="24"/>
        </w:rPr>
        <w:t>компьютере  со</w:t>
      </w:r>
      <w:proofErr w:type="gramEnd"/>
      <w:r w:rsidRPr="009C1524">
        <w:rPr>
          <w:rFonts w:ascii="Times New Roman" w:hAnsi="Times New Roman" w:cs="Times New Roman"/>
          <w:sz w:val="24"/>
          <w:szCs w:val="24"/>
        </w:rPr>
        <w:t xml:space="preserve"> стандартным пакетом программ </w:t>
      </w:r>
      <w:proofErr w:type="spellStart"/>
      <w:r w:rsidRPr="009C1524">
        <w:rPr>
          <w:rFonts w:ascii="Times New Roman" w:hAnsi="Times New Roman" w:cs="Times New Roman"/>
          <w:sz w:val="24"/>
          <w:szCs w:val="24"/>
        </w:rPr>
        <w:t>MicrosoftOffice</w:t>
      </w:r>
      <w:proofErr w:type="spellEnd"/>
      <w:r w:rsidRPr="009C1524">
        <w:rPr>
          <w:rFonts w:ascii="Times New Roman" w:hAnsi="Times New Roman" w:cs="Times New Roman"/>
          <w:sz w:val="24"/>
          <w:szCs w:val="24"/>
        </w:rPr>
        <w:t>.</w:t>
      </w:r>
    </w:p>
    <w:p w:rsidR="00952630" w:rsidRPr="001D52D2" w:rsidRDefault="00952630" w:rsidP="001D52D2">
      <w:pPr>
        <w:spacing w:after="0" w:line="240" w:lineRule="auto"/>
        <w:ind w:firstLine="709"/>
        <w:jc w:val="both"/>
        <w:rPr>
          <w:rFonts w:ascii="Times New Roman" w:hAnsi="Times New Roman" w:cs="Times New Roman"/>
          <w:sz w:val="24"/>
          <w:szCs w:val="24"/>
        </w:rPr>
      </w:pP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p>
    <w:p w:rsidR="0066741B" w:rsidRPr="001D52D2" w:rsidRDefault="001D52D2"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b/>
          <w:sz w:val="24"/>
          <w:szCs w:val="24"/>
        </w:rPr>
        <w:t>Срок п</w:t>
      </w:r>
      <w:r w:rsidR="0066741B" w:rsidRPr="001D52D2">
        <w:rPr>
          <w:rFonts w:ascii="Times New Roman" w:hAnsi="Times New Roman" w:cs="Times New Roman"/>
          <w:b/>
          <w:sz w:val="24"/>
          <w:szCs w:val="24"/>
        </w:rPr>
        <w:t>рием</w:t>
      </w:r>
      <w:r w:rsidRPr="001D52D2">
        <w:rPr>
          <w:rFonts w:ascii="Times New Roman" w:hAnsi="Times New Roman" w:cs="Times New Roman"/>
          <w:b/>
          <w:sz w:val="24"/>
          <w:szCs w:val="24"/>
        </w:rPr>
        <w:t>а</w:t>
      </w:r>
      <w:r w:rsidR="0066741B" w:rsidRPr="001D52D2">
        <w:rPr>
          <w:rFonts w:ascii="Times New Roman" w:hAnsi="Times New Roman" w:cs="Times New Roman"/>
          <w:b/>
          <w:sz w:val="24"/>
          <w:szCs w:val="24"/>
        </w:rPr>
        <w:t xml:space="preserve"> документов</w:t>
      </w:r>
      <w:r w:rsidRPr="001D52D2">
        <w:rPr>
          <w:rFonts w:ascii="Times New Roman" w:hAnsi="Times New Roman" w:cs="Times New Roman"/>
          <w:b/>
          <w:sz w:val="24"/>
          <w:szCs w:val="24"/>
        </w:rPr>
        <w:t>:</w:t>
      </w:r>
      <w:r w:rsidR="0066741B" w:rsidRPr="001D52D2">
        <w:rPr>
          <w:rFonts w:ascii="Times New Roman" w:hAnsi="Times New Roman" w:cs="Times New Roman"/>
          <w:sz w:val="24"/>
          <w:szCs w:val="24"/>
        </w:rPr>
        <w:t xml:space="preserve"> в течение 7-и рабочих дней со следующего дня после последней публикации объявления о проведении общего конкурса.</w:t>
      </w:r>
    </w:p>
    <w:p w:rsidR="0066741B" w:rsidRPr="001D52D2" w:rsidRDefault="0066741B" w:rsidP="001D52D2">
      <w:pPr>
        <w:tabs>
          <w:tab w:val="left" w:pos="9923"/>
        </w:tabs>
        <w:spacing w:after="0" w:line="240" w:lineRule="auto"/>
        <w:ind w:firstLine="709"/>
        <w:jc w:val="both"/>
        <w:rPr>
          <w:rFonts w:ascii="Times New Roman" w:hAnsi="Times New Roman" w:cs="Times New Roman"/>
          <w:iCs/>
          <w:sz w:val="24"/>
          <w:szCs w:val="24"/>
        </w:rPr>
      </w:pPr>
      <w:r w:rsidRPr="001D52D2">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66741B" w:rsidRPr="001D52D2" w:rsidRDefault="0066741B" w:rsidP="001D52D2">
      <w:pPr>
        <w:tabs>
          <w:tab w:val="left" w:pos="9923"/>
        </w:tabs>
        <w:spacing w:after="0" w:line="240" w:lineRule="auto"/>
        <w:ind w:firstLine="709"/>
        <w:jc w:val="both"/>
        <w:rPr>
          <w:rFonts w:ascii="Times New Roman" w:hAnsi="Times New Roman" w:cs="Times New Roman"/>
          <w:iCs/>
          <w:sz w:val="24"/>
          <w:szCs w:val="24"/>
        </w:rPr>
      </w:pPr>
      <w:r w:rsidRPr="001D52D2">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D52D2">
        <w:rPr>
          <w:rFonts w:ascii="Times New Roman" w:hAnsi="Times New Roman" w:cs="Times New Roman"/>
          <w:sz w:val="24"/>
          <w:szCs w:val="24"/>
        </w:rPr>
        <w:t>маслихатов</w:t>
      </w:r>
      <w:proofErr w:type="spellEnd"/>
      <w:r w:rsidRPr="001D52D2">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66741B" w:rsidRPr="001D52D2" w:rsidRDefault="0066741B" w:rsidP="001D52D2">
      <w:pPr>
        <w:tabs>
          <w:tab w:val="left" w:pos="9923"/>
        </w:tabs>
        <w:spacing w:after="0" w:line="240" w:lineRule="auto"/>
        <w:ind w:firstLine="709"/>
        <w:jc w:val="both"/>
        <w:rPr>
          <w:rFonts w:ascii="Times New Roman" w:hAnsi="Times New Roman" w:cs="Times New Roman"/>
          <w:iCs/>
          <w:sz w:val="24"/>
          <w:szCs w:val="24"/>
        </w:rPr>
      </w:pPr>
      <w:r w:rsidRPr="001D52D2">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66741B" w:rsidRPr="001D52D2" w:rsidRDefault="0066741B" w:rsidP="001D52D2">
      <w:pPr>
        <w:tabs>
          <w:tab w:val="left" w:pos="9923"/>
        </w:tabs>
        <w:spacing w:after="0" w:line="240" w:lineRule="auto"/>
        <w:ind w:firstLine="709"/>
        <w:jc w:val="both"/>
        <w:rPr>
          <w:rFonts w:ascii="Times New Roman" w:hAnsi="Times New Roman" w:cs="Times New Roman"/>
          <w:b/>
          <w:iCs/>
          <w:sz w:val="24"/>
          <w:szCs w:val="24"/>
        </w:rPr>
      </w:pPr>
      <w:r w:rsidRPr="001D52D2">
        <w:rPr>
          <w:rFonts w:ascii="Times New Roman" w:hAnsi="Times New Roman" w:cs="Times New Roman"/>
          <w:b/>
          <w:sz w:val="24"/>
          <w:szCs w:val="24"/>
        </w:rPr>
        <w:t>Необходимые для участия в конкурсе документы:</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заявление по форме, согласно приложению 2 к настоящим Правилам;</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 xml:space="preserve">послужной список </w:t>
      </w:r>
      <w:r w:rsidRPr="001D52D2">
        <w:rPr>
          <w:b w:val="0"/>
          <w:bCs w:val="0"/>
          <w:i w:val="0"/>
          <w:sz w:val="24"/>
          <w:szCs w:val="24"/>
        </w:rPr>
        <w:t xml:space="preserve">кандидата на административную государственную должность корпуса «Б» </w:t>
      </w:r>
      <w:r w:rsidRPr="001D52D2">
        <w:rPr>
          <w:b w:val="0"/>
          <w:i w:val="0"/>
          <w:sz w:val="24"/>
          <w:szCs w:val="24"/>
        </w:rPr>
        <w:t>с цветной фотографией размером 3х4 по форме, согласно </w:t>
      </w:r>
      <w:hyperlink r:id="rId10" w:anchor="z147" w:history="1">
        <w:r w:rsidRPr="001D52D2">
          <w:rPr>
            <w:b w:val="0"/>
            <w:i w:val="0"/>
            <w:sz w:val="24"/>
            <w:szCs w:val="24"/>
          </w:rPr>
          <w:t xml:space="preserve">приложению </w:t>
        </w:r>
      </w:hyperlink>
      <w:r w:rsidRPr="001D52D2">
        <w:rPr>
          <w:b w:val="0"/>
          <w:i w:val="0"/>
          <w:sz w:val="24"/>
          <w:szCs w:val="24"/>
        </w:rPr>
        <w:t>3 к настоящим Правилам;</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копии </w:t>
      </w:r>
      <w:hyperlink r:id="rId11" w:anchor="z0" w:history="1">
        <w:r w:rsidRPr="001D52D2">
          <w:rPr>
            <w:rStyle w:val="a3"/>
            <w:rFonts w:eastAsiaTheme="majorEastAsia"/>
            <w:b w:val="0"/>
            <w:i w:val="0"/>
            <w:color w:val="auto"/>
            <w:sz w:val="24"/>
            <w:szCs w:val="24"/>
            <w:u w:val="none"/>
          </w:rPr>
          <w:t>документов</w:t>
        </w:r>
      </w:hyperlink>
      <w:r w:rsidRPr="001D52D2">
        <w:rPr>
          <w:b w:val="0"/>
          <w:i w:val="0"/>
          <w:sz w:val="24"/>
          <w:szCs w:val="24"/>
        </w:rPr>
        <w:t xml:space="preserve"> об образовании и приложений к ним, засвидетельствованные нотариально;</w:t>
      </w:r>
    </w:p>
    <w:p w:rsidR="0066741B" w:rsidRPr="001D52D2" w:rsidRDefault="0066741B" w:rsidP="001D52D2">
      <w:pPr>
        <w:pStyle w:val="a8"/>
        <w:tabs>
          <w:tab w:val="left" w:pos="1134"/>
        </w:tabs>
        <w:ind w:left="0" w:firstLine="709"/>
        <w:jc w:val="both"/>
        <w:rPr>
          <w:b w:val="0"/>
          <w:i w:val="0"/>
          <w:sz w:val="24"/>
          <w:szCs w:val="24"/>
        </w:rPr>
      </w:pPr>
      <w:r w:rsidRPr="001D52D2">
        <w:rPr>
          <w:b w:val="0"/>
          <w:i w:val="0"/>
          <w:sz w:val="24"/>
          <w:szCs w:val="24"/>
        </w:rPr>
        <w:t xml:space="preserve">К копиям документов об образовании, полученным гражданами Республики Казахстан в </w:t>
      </w:r>
      <w:r w:rsidRPr="001D52D2">
        <w:rPr>
          <w:b w:val="0"/>
          <w:i w:val="0"/>
          <w:sz w:val="24"/>
          <w:szCs w:val="24"/>
        </w:rPr>
        <w:lastRenderedPageBreak/>
        <w:t xml:space="preserve">зарубежных организациях образования, прилагаются копии удостоверений о признании или </w:t>
      </w:r>
      <w:proofErr w:type="spellStart"/>
      <w:r w:rsidRPr="001D52D2">
        <w:rPr>
          <w:b w:val="0"/>
          <w:i w:val="0"/>
          <w:sz w:val="24"/>
          <w:szCs w:val="24"/>
        </w:rPr>
        <w:t>нострификации</w:t>
      </w:r>
      <w:proofErr w:type="spellEnd"/>
      <w:r w:rsidRPr="001D52D2">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D52D2">
        <w:rPr>
          <w:b w:val="0"/>
          <w:i w:val="0"/>
          <w:sz w:val="24"/>
          <w:szCs w:val="24"/>
        </w:rPr>
        <w:t>Болашак</w:t>
      </w:r>
      <w:proofErr w:type="spellEnd"/>
      <w:r w:rsidRPr="001D52D2">
        <w:rPr>
          <w:b w:val="0"/>
          <w:i w:val="0"/>
          <w:sz w:val="24"/>
          <w:szCs w:val="24"/>
        </w:rPr>
        <w:t>», а также подпадающих под действие международного договора (соглашение) о взаимном признании и эквивалентности.</w:t>
      </w:r>
    </w:p>
    <w:p w:rsidR="0066741B" w:rsidRPr="001D52D2" w:rsidRDefault="0066741B" w:rsidP="001D52D2">
      <w:pPr>
        <w:pStyle w:val="a8"/>
        <w:tabs>
          <w:tab w:val="left" w:pos="1134"/>
        </w:tabs>
        <w:ind w:left="0" w:firstLine="709"/>
        <w:jc w:val="both"/>
        <w:rPr>
          <w:b w:val="0"/>
          <w:i w:val="0"/>
          <w:sz w:val="24"/>
          <w:szCs w:val="24"/>
        </w:rPr>
      </w:pPr>
      <w:r w:rsidRPr="001D52D2">
        <w:rPr>
          <w:b w:val="0"/>
          <w:i w:val="0"/>
          <w:sz w:val="24"/>
          <w:szCs w:val="24"/>
        </w:rPr>
        <w:t>К копиям документов об образовании, выданных обладателям международной стипендии «</w:t>
      </w:r>
      <w:proofErr w:type="spellStart"/>
      <w:r w:rsidRPr="001D52D2">
        <w:rPr>
          <w:b w:val="0"/>
          <w:i w:val="0"/>
          <w:sz w:val="24"/>
          <w:szCs w:val="24"/>
        </w:rPr>
        <w:t>Болашак</w:t>
      </w:r>
      <w:proofErr w:type="spellEnd"/>
      <w:r w:rsidRPr="001D52D2">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D52D2">
        <w:rPr>
          <w:b w:val="0"/>
          <w:i w:val="0"/>
          <w:sz w:val="24"/>
          <w:szCs w:val="24"/>
        </w:rPr>
        <w:t>Болашак</w:t>
      </w:r>
      <w:proofErr w:type="spellEnd"/>
      <w:r w:rsidRPr="001D52D2">
        <w:rPr>
          <w:b w:val="0"/>
          <w:i w:val="0"/>
          <w:sz w:val="24"/>
          <w:szCs w:val="24"/>
        </w:rPr>
        <w:t>», выданной акционерным обществом «Центр международных программ».</w:t>
      </w:r>
    </w:p>
    <w:p w:rsidR="0066741B" w:rsidRPr="001D52D2" w:rsidRDefault="0066741B" w:rsidP="001D52D2">
      <w:pPr>
        <w:pStyle w:val="a8"/>
        <w:tabs>
          <w:tab w:val="left" w:pos="1134"/>
        </w:tabs>
        <w:ind w:left="0" w:firstLine="709"/>
        <w:jc w:val="both"/>
        <w:rPr>
          <w:b w:val="0"/>
          <w:i w:val="0"/>
          <w:sz w:val="24"/>
          <w:szCs w:val="24"/>
        </w:rPr>
      </w:pPr>
      <w:r w:rsidRPr="001D52D2">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bCs w:val="0"/>
          <w:i w:val="0"/>
          <w:sz w:val="24"/>
          <w:szCs w:val="24"/>
        </w:rPr>
        <w:t>медицинская</w:t>
      </w:r>
      <w:r w:rsidRPr="001D52D2">
        <w:rPr>
          <w:b w:val="0"/>
          <w:i w:val="0"/>
          <w:sz w:val="24"/>
          <w:szCs w:val="24"/>
        </w:rPr>
        <w:t xml:space="preserve"> справка о состоянии здоровья </w:t>
      </w:r>
      <w:r w:rsidRPr="001D52D2">
        <w:rPr>
          <w:b w:val="0"/>
          <w:bCs w:val="0"/>
          <w:i w:val="0"/>
          <w:sz w:val="24"/>
          <w:szCs w:val="24"/>
        </w:rPr>
        <w:t xml:space="preserve">(врачебное профессионально-консультативное заключение) </w:t>
      </w:r>
      <w:r w:rsidRPr="001D52D2">
        <w:rPr>
          <w:b w:val="0"/>
          <w:i w:val="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D52D2">
        <w:rPr>
          <w:b w:val="0"/>
          <w:i w:val="0"/>
          <w:sz w:val="24"/>
          <w:szCs w:val="24"/>
        </w:rPr>
        <w:t>и.о</w:t>
      </w:r>
      <w:proofErr w:type="spellEnd"/>
      <w:r w:rsidRPr="001D52D2">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копия документа, удостоверяющего личность, гражданина Республики Казахстан;</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52D2">
        <w:rPr>
          <w:b w:val="0"/>
          <w:i w:val="0"/>
          <w:sz w:val="24"/>
          <w:szCs w:val="24"/>
        </w:rPr>
        <w:softHyphen/>
      </w:r>
      <w:r w:rsidRPr="001D52D2">
        <w:rPr>
          <w:b w:val="0"/>
          <w:i w:val="0"/>
          <w:sz w:val="24"/>
          <w:szCs w:val="24"/>
        </w:rPr>
        <w:softHyphen/>
        <w:t>– сертификат) (либо нотариально засвидетельствованная копия сертификата);</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6741B" w:rsidRPr="001D52D2" w:rsidRDefault="0066741B" w:rsidP="001D52D2">
      <w:pPr>
        <w:pStyle w:val="a8"/>
        <w:widowControl/>
        <w:numPr>
          <w:ilvl w:val="0"/>
          <w:numId w:val="1"/>
        </w:numPr>
        <w:tabs>
          <w:tab w:val="left" w:pos="1134"/>
          <w:tab w:val="left" w:pos="9923"/>
        </w:tabs>
        <w:ind w:left="0" w:firstLine="709"/>
        <w:jc w:val="both"/>
        <w:rPr>
          <w:b w:val="0"/>
          <w:i w:val="0"/>
          <w:sz w:val="24"/>
          <w:szCs w:val="24"/>
        </w:rPr>
      </w:pPr>
      <w:r w:rsidRPr="001D52D2">
        <w:rPr>
          <w:b w:val="0"/>
          <w:i w:val="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6741B" w:rsidRPr="001D52D2" w:rsidRDefault="0066741B" w:rsidP="001D52D2">
      <w:p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Допускается предоставление копий документов, указанных в пунктах 3), 4), 5), 7), 8), 9) и 10).</w:t>
      </w:r>
      <w:r w:rsidR="00185E6A">
        <w:rPr>
          <w:rFonts w:ascii="Times New Roman" w:hAnsi="Times New Roman" w:cs="Times New Roman"/>
          <w:sz w:val="24"/>
          <w:szCs w:val="24"/>
        </w:rPr>
        <w:t xml:space="preserve"> </w:t>
      </w:r>
      <w:r w:rsidRPr="001D52D2">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66741B" w:rsidRPr="001D52D2" w:rsidRDefault="0066741B" w:rsidP="001D52D2">
      <w:p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D52D2">
        <w:rPr>
          <w:rFonts w:ascii="Times New Roman" w:hAnsi="Times New Roman" w:cs="Times New Roman"/>
          <w:sz w:val="24"/>
          <w:szCs w:val="24"/>
        </w:rPr>
        <w:t>gov</w:t>
      </w:r>
      <w:proofErr w:type="spellEnd"/>
      <w:r w:rsidRPr="001D52D2">
        <w:rPr>
          <w:rFonts w:ascii="Times New Roman" w:hAnsi="Times New Roman" w:cs="Times New Roman"/>
          <w:sz w:val="24"/>
          <w:szCs w:val="24"/>
        </w:rPr>
        <w:t>», их оригиналы представляются не позднее чем за один рабочий день до начала собеседования.</w:t>
      </w: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lastRenderedPageBreak/>
        <w:t>При их непредставлении, лицо не допускается конкурсной комиссией к прохождению собеседования.</w:t>
      </w: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6741B" w:rsidRPr="001D52D2" w:rsidRDefault="0066741B" w:rsidP="001D52D2">
      <w:pPr>
        <w:spacing w:after="0" w:line="240" w:lineRule="auto"/>
        <w:ind w:firstLine="709"/>
        <w:contextualSpacing/>
        <w:jc w:val="both"/>
        <w:rPr>
          <w:rFonts w:ascii="Times New Roman" w:hAnsi="Times New Roman" w:cs="Times New Roman"/>
          <w:sz w:val="24"/>
          <w:szCs w:val="24"/>
        </w:rPr>
      </w:pPr>
      <w:r w:rsidRPr="001D52D2">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6741B" w:rsidRPr="001D52D2" w:rsidRDefault="0066741B" w:rsidP="001D52D2">
      <w:pPr>
        <w:spacing w:after="0" w:line="240" w:lineRule="auto"/>
        <w:ind w:firstLine="709"/>
        <w:contextualSpacing/>
        <w:jc w:val="both"/>
        <w:rPr>
          <w:rFonts w:ascii="Times New Roman" w:hAnsi="Times New Roman" w:cs="Times New Roman"/>
          <w:bCs/>
          <w:iCs/>
          <w:sz w:val="24"/>
          <w:szCs w:val="24"/>
        </w:rPr>
      </w:pPr>
      <w:r w:rsidRPr="001D52D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6741B" w:rsidRPr="001D52D2" w:rsidRDefault="0066741B" w:rsidP="001D52D2">
      <w:pPr>
        <w:spacing w:after="0" w:line="240" w:lineRule="auto"/>
        <w:ind w:firstLine="709"/>
        <w:contextualSpacing/>
        <w:jc w:val="both"/>
        <w:rPr>
          <w:rFonts w:ascii="Times New Roman" w:hAnsi="Times New Roman" w:cs="Times New Roman"/>
          <w:bCs/>
          <w:iCs/>
          <w:sz w:val="24"/>
          <w:szCs w:val="24"/>
        </w:rPr>
      </w:pPr>
      <w:r w:rsidRPr="001D52D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6741B" w:rsidRPr="001D52D2" w:rsidRDefault="0066741B" w:rsidP="001D52D2">
      <w:pPr>
        <w:spacing w:after="0" w:line="240" w:lineRule="auto"/>
        <w:ind w:firstLine="709"/>
        <w:contextualSpacing/>
        <w:jc w:val="both"/>
        <w:rPr>
          <w:rFonts w:ascii="Times New Roman" w:hAnsi="Times New Roman" w:cs="Times New Roman"/>
          <w:sz w:val="24"/>
          <w:szCs w:val="24"/>
        </w:rPr>
      </w:pPr>
      <w:r w:rsidRPr="001D52D2">
        <w:rPr>
          <w:rFonts w:ascii="Times New Roman" w:hAnsi="Times New Roman" w:cs="Times New Roman"/>
          <w:sz w:val="24"/>
          <w:szCs w:val="24"/>
        </w:rPr>
        <w:t>Собеседование с кандидатами проходит в Департаменте государственных доходов по города Алматы (</w:t>
      </w:r>
      <w:proofErr w:type="spellStart"/>
      <w:r w:rsidRPr="001D52D2">
        <w:rPr>
          <w:rFonts w:ascii="Times New Roman" w:hAnsi="Times New Roman" w:cs="Times New Roman"/>
          <w:sz w:val="24"/>
          <w:szCs w:val="24"/>
        </w:rPr>
        <w:t>г.Алматы</w:t>
      </w:r>
      <w:proofErr w:type="spellEnd"/>
      <w:r w:rsidRPr="001D52D2">
        <w:rPr>
          <w:rFonts w:ascii="Times New Roman" w:hAnsi="Times New Roman" w:cs="Times New Roman"/>
          <w:sz w:val="24"/>
          <w:szCs w:val="24"/>
        </w:rPr>
        <w:t xml:space="preserve">, проспект </w:t>
      </w:r>
      <w:proofErr w:type="spellStart"/>
      <w:r w:rsidRPr="001D52D2">
        <w:rPr>
          <w:rFonts w:ascii="Times New Roman" w:hAnsi="Times New Roman" w:cs="Times New Roman"/>
          <w:sz w:val="24"/>
          <w:szCs w:val="24"/>
        </w:rPr>
        <w:t>Абылай</w:t>
      </w:r>
      <w:proofErr w:type="spellEnd"/>
      <w:r w:rsidRPr="001D52D2">
        <w:rPr>
          <w:rFonts w:ascii="Times New Roman" w:hAnsi="Times New Roman" w:cs="Times New Roman"/>
          <w:sz w:val="24"/>
          <w:szCs w:val="24"/>
        </w:rPr>
        <w:t xml:space="preserve"> хана 93/95,  зал заседания) в течении трех рабочих дней со дня уведомления кандидатов о допуске их к собеседованию.</w:t>
      </w:r>
    </w:p>
    <w:p w:rsidR="0066741B" w:rsidRPr="001D52D2" w:rsidRDefault="0066741B" w:rsidP="001D52D2">
      <w:pPr>
        <w:tabs>
          <w:tab w:val="left" w:pos="-1405"/>
          <w:tab w:val="left" w:pos="142"/>
          <w:tab w:val="left" w:pos="9554"/>
          <w:tab w:val="left" w:pos="9923"/>
        </w:tabs>
        <w:spacing w:after="0" w:line="240" w:lineRule="auto"/>
        <w:ind w:firstLine="709"/>
        <w:jc w:val="both"/>
        <w:outlineLvl w:val="0"/>
        <w:rPr>
          <w:rFonts w:ascii="Times New Roman" w:hAnsi="Times New Roman" w:cs="Times New Roman"/>
          <w:sz w:val="24"/>
          <w:szCs w:val="24"/>
        </w:rPr>
      </w:pPr>
      <w:r w:rsidRPr="001D52D2">
        <w:rPr>
          <w:rFonts w:ascii="Times New Roman" w:hAnsi="Times New Roman" w:cs="Times New Roman"/>
          <w:sz w:val="24"/>
          <w:szCs w:val="24"/>
        </w:rPr>
        <w:t xml:space="preserve">Сайт Департамента Агентства Республики Казахстан по делам государственной службы и противодействию коррупции по </w:t>
      </w:r>
      <w:proofErr w:type="spellStart"/>
      <w:r w:rsidRPr="001D52D2">
        <w:rPr>
          <w:rFonts w:ascii="Times New Roman" w:hAnsi="Times New Roman" w:cs="Times New Roman"/>
          <w:sz w:val="24"/>
          <w:szCs w:val="24"/>
        </w:rPr>
        <w:t>г.Алматы</w:t>
      </w:r>
      <w:proofErr w:type="spellEnd"/>
      <w:r w:rsidRPr="001D52D2">
        <w:rPr>
          <w:rFonts w:ascii="Times New Roman" w:hAnsi="Times New Roman" w:cs="Times New Roman"/>
          <w:sz w:val="24"/>
          <w:szCs w:val="24"/>
        </w:rPr>
        <w:t xml:space="preserve">:  </w:t>
      </w:r>
      <w:hyperlink r:id="rId12" w:history="1">
        <w:r w:rsidRPr="001D52D2">
          <w:rPr>
            <w:rStyle w:val="a3"/>
            <w:rFonts w:ascii="Times New Roman" w:hAnsi="Times New Roman"/>
            <w:bCs/>
            <w:iCs/>
            <w:color w:val="auto"/>
            <w:sz w:val="24"/>
            <w:szCs w:val="24"/>
            <w:u w:val="none"/>
          </w:rPr>
          <w:t>www.kyzmet.gov.kz</w:t>
        </w:r>
      </w:hyperlink>
      <w:r w:rsidRPr="001D52D2">
        <w:rPr>
          <w:rFonts w:ascii="Times New Roman" w:hAnsi="Times New Roman" w:cs="Times New Roman"/>
          <w:sz w:val="24"/>
          <w:szCs w:val="24"/>
        </w:rPr>
        <w:t>.</w:t>
      </w:r>
    </w:p>
    <w:p w:rsidR="0066741B" w:rsidRPr="001D52D2" w:rsidRDefault="0066741B" w:rsidP="001D52D2">
      <w:pPr>
        <w:tabs>
          <w:tab w:val="left" w:pos="-1405"/>
          <w:tab w:val="left" w:pos="142"/>
          <w:tab w:val="left" w:pos="9554"/>
          <w:tab w:val="left" w:pos="9923"/>
        </w:tabs>
        <w:spacing w:after="0" w:line="240" w:lineRule="auto"/>
        <w:ind w:firstLine="709"/>
        <w:jc w:val="both"/>
        <w:outlineLvl w:val="0"/>
        <w:rPr>
          <w:rFonts w:ascii="Times New Roman" w:hAnsi="Times New Roman" w:cs="Times New Roman"/>
          <w:sz w:val="24"/>
          <w:szCs w:val="24"/>
        </w:rPr>
      </w:pPr>
    </w:p>
    <w:p w:rsidR="001D52D2" w:rsidRDefault="001D52D2" w:rsidP="001D52D2">
      <w:pPr>
        <w:pStyle w:val="ab"/>
        <w:jc w:val="center"/>
        <w:rPr>
          <w:rFonts w:ascii="Times New Roman" w:hAnsi="Times New Roman" w:cs="Times New Roman"/>
          <w:b/>
          <w:sz w:val="24"/>
          <w:szCs w:val="24"/>
        </w:rPr>
      </w:pPr>
    </w:p>
    <w:p w:rsidR="0066741B" w:rsidRPr="001D52D2" w:rsidRDefault="0066741B" w:rsidP="001D52D2">
      <w:pPr>
        <w:pStyle w:val="ab"/>
        <w:jc w:val="center"/>
        <w:rPr>
          <w:rFonts w:ascii="Times New Roman" w:hAnsi="Times New Roman" w:cs="Times New Roman"/>
          <w:b/>
          <w:sz w:val="24"/>
          <w:szCs w:val="24"/>
        </w:rPr>
      </w:pPr>
      <w:r w:rsidRPr="001D52D2">
        <w:rPr>
          <w:rFonts w:ascii="Times New Roman" w:hAnsi="Times New Roman" w:cs="Times New Roman"/>
          <w:b/>
          <w:sz w:val="24"/>
          <w:szCs w:val="24"/>
        </w:rPr>
        <w:t>ПАМЯТКА</w:t>
      </w:r>
    </w:p>
    <w:p w:rsidR="0066741B" w:rsidRPr="001D52D2" w:rsidRDefault="0066741B" w:rsidP="001D52D2">
      <w:pPr>
        <w:pStyle w:val="ab"/>
        <w:jc w:val="center"/>
        <w:rPr>
          <w:rFonts w:ascii="Times New Roman" w:hAnsi="Times New Roman" w:cs="Times New Roman"/>
          <w:b/>
          <w:sz w:val="24"/>
          <w:szCs w:val="24"/>
        </w:rPr>
      </w:pPr>
      <w:r w:rsidRPr="001D52D2">
        <w:rPr>
          <w:rFonts w:ascii="Times New Roman" w:hAnsi="Times New Roman" w:cs="Times New Roman"/>
          <w:b/>
          <w:sz w:val="24"/>
          <w:szCs w:val="24"/>
        </w:rPr>
        <w:t>поступающим на административные государственные должности корпуса «Б»</w:t>
      </w:r>
    </w:p>
    <w:p w:rsidR="001D52D2" w:rsidRDefault="001D52D2" w:rsidP="001D52D2">
      <w:pPr>
        <w:pStyle w:val="a9"/>
        <w:contextualSpacing/>
        <w:rPr>
          <w:i w:val="0"/>
        </w:rPr>
      </w:pPr>
    </w:p>
    <w:p w:rsidR="0066741B" w:rsidRPr="001D52D2" w:rsidRDefault="0066741B" w:rsidP="001D52D2">
      <w:pPr>
        <w:pStyle w:val="a9"/>
        <w:contextualSpacing/>
        <w:rPr>
          <w:i w:val="0"/>
        </w:rPr>
      </w:pPr>
      <w:r w:rsidRPr="001D52D2">
        <w:rPr>
          <w:i w:val="0"/>
        </w:rPr>
        <w:t>Участники и кандидаты имеют право:</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Не предоставлять копии 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Предоставлять</w:t>
      </w:r>
      <w:r w:rsidR="001D52D2">
        <w:rPr>
          <w:b w:val="0"/>
          <w:i w:val="0"/>
        </w:rPr>
        <w:t xml:space="preserve"> </w:t>
      </w:r>
      <w:r w:rsidRPr="001D52D2">
        <w:rPr>
          <w:b w:val="0"/>
          <w:i w:val="0"/>
        </w:rPr>
        <w:t>документы нарочно, по почте или в электронном виде на адрес электронной почты, либо посредством портала электронного правительства «Е-</w:t>
      </w:r>
      <w:proofErr w:type="spellStart"/>
      <w:r w:rsidRPr="001D52D2">
        <w:rPr>
          <w:b w:val="0"/>
          <w:i w:val="0"/>
        </w:rPr>
        <w:t>gov</w:t>
      </w:r>
      <w:proofErr w:type="spellEnd"/>
      <w:r w:rsidRPr="001D52D2">
        <w:rPr>
          <w:b w:val="0"/>
          <w:i w:val="0"/>
        </w:rPr>
        <w:t>» в сроки приема документов.</w:t>
      </w:r>
      <w:r w:rsidR="003821BD">
        <w:rPr>
          <w:b w:val="0"/>
          <w:i w:val="0"/>
        </w:rPr>
        <w:t xml:space="preserve"> </w:t>
      </w:r>
      <w:r w:rsidRPr="001D52D2">
        <w:rPr>
          <w:b w:val="0"/>
          <w:i w:val="0"/>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1D52D2">
        <w:rPr>
          <w:b w:val="0"/>
          <w:i w:val="0"/>
        </w:rPr>
        <w:t>gov</w:t>
      </w:r>
      <w:proofErr w:type="spellEnd"/>
      <w:r w:rsidRPr="001D52D2">
        <w:rPr>
          <w:b w:val="0"/>
          <w:i w:val="0"/>
        </w:rPr>
        <w:t>», их оригиналы либо нотариально засвидетельствованные копии представляются не позднее чем за один рабочий день до начала собеседования.</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На уведомление</w:t>
      </w:r>
      <w:r w:rsidR="001D52D2">
        <w:rPr>
          <w:b w:val="0"/>
          <w:i w:val="0"/>
        </w:rPr>
        <w:t xml:space="preserve"> </w:t>
      </w:r>
      <w:r w:rsidRPr="001D52D2">
        <w:rPr>
          <w:b w:val="0"/>
          <w:i w:val="0"/>
        </w:rPr>
        <w:t>о дате проведения собеседования, по телефону, посредством направления информации на электронные адреса и мобильные телефоны.</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Проходить собеседование в течение трех рабочих дней со дня уведомления.</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Во время собеседования использовать технические средства записи, если это не мешает ходу заседания конкурсной комиссии.</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При</w:t>
      </w:r>
      <w:r w:rsidR="001D52D2">
        <w:rPr>
          <w:b w:val="0"/>
          <w:i w:val="0"/>
        </w:rPr>
        <w:t xml:space="preserve"> </w:t>
      </w:r>
      <w:r w:rsidRPr="001D52D2">
        <w:rPr>
          <w:b w:val="0"/>
          <w:i w:val="0"/>
        </w:rPr>
        <w:t>получений положительного</w:t>
      </w:r>
      <w:r w:rsidR="001D52D2">
        <w:rPr>
          <w:b w:val="0"/>
          <w:i w:val="0"/>
        </w:rPr>
        <w:t xml:space="preserve"> </w:t>
      </w:r>
      <w:r w:rsidRPr="001D52D2">
        <w:rPr>
          <w:b w:val="0"/>
          <w:i w:val="0"/>
        </w:rPr>
        <w:t xml:space="preserve">заключения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w:t>
      </w:r>
      <w:proofErr w:type="spellStart"/>
      <w:r w:rsidRPr="001D52D2">
        <w:rPr>
          <w:b w:val="0"/>
          <w:i w:val="0"/>
        </w:rPr>
        <w:t>интернет-ресурсе</w:t>
      </w:r>
      <w:proofErr w:type="spellEnd"/>
      <w:r w:rsidRPr="001D52D2">
        <w:rPr>
          <w:b w:val="0"/>
          <w:i w:val="0"/>
        </w:rPr>
        <w:t>.</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При успешном прохождений</w:t>
      </w:r>
      <w:r w:rsidR="001D52D2">
        <w:rPr>
          <w:b w:val="0"/>
          <w:i w:val="0"/>
        </w:rPr>
        <w:t xml:space="preserve"> </w:t>
      </w:r>
      <w:r w:rsidRPr="001D52D2">
        <w:rPr>
          <w:b w:val="0"/>
          <w:i w:val="0"/>
        </w:rPr>
        <w:t>собеседования, быть</w:t>
      </w:r>
      <w:r w:rsidR="001D52D2">
        <w:rPr>
          <w:b w:val="0"/>
          <w:i w:val="0"/>
        </w:rPr>
        <w:t xml:space="preserve"> </w:t>
      </w:r>
      <w:r w:rsidRPr="001D52D2">
        <w:rPr>
          <w:b w:val="0"/>
          <w:i w:val="0"/>
        </w:rPr>
        <w:t>извещенными о результатах конкурса в течение двух рабочих дней со дня решения конкурсной комиссии.</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На занятие должности по истечении пяти рабочих дней со дня принятия решения конкурсной комиссией</w:t>
      </w:r>
      <w:r w:rsidR="001D52D2">
        <w:rPr>
          <w:b w:val="0"/>
          <w:i w:val="0"/>
        </w:rPr>
        <w:t xml:space="preserve"> </w:t>
      </w:r>
      <w:r w:rsidRPr="001D52D2">
        <w:rPr>
          <w:b w:val="0"/>
          <w:i w:val="0"/>
        </w:rPr>
        <w:t>при получении положительного</w:t>
      </w:r>
      <w:r w:rsidR="001D52D2">
        <w:rPr>
          <w:b w:val="0"/>
          <w:i w:val="0"/>
        </w:rPr>
        <w:t xml:space="preserve"> </w:t>
      </w:r>
      <w:r w:rsidRPr="001D52D2">
        <w:rPr>
          <w:b w:val="0"/>
          <w:i w:val="0"/>
        </w:rPr>
        <w:t>заключения.</w:t>
      </w:r>
      <w:r w:rsidR="001D52D2">
        <w:rPr>
          <w:b w:val="0"/>
          <w:i w:val="0"/>
        </w:rPr>
        <w:t xml:space="preserve"> </w:t>
      </w:r>
      <w:r w:rsidRPr="001D52D2">
        <w:rPr>
          <w:b w:val="0"/>
          <w:i w:val="0"/>
        </w:rPr>
        <w:t>Либо на занятие должности со дня заключительного заседания конкурсной комиссии, в случае единоличного участия в конкурсе.</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В случае не прохождения</w:t>
      </w:r>
      <w:r w:rsidR="001D52D2">
        <w:rPr>
          <w:b w:val="0"/>
          <w:i w:val="0"/>
        </w:rPr>
        <w:t xml:space="preserve"> </w:t>
      </w:r>
      <w:r w:rsidRPr="001D52D2">
        <w:rPr>
          <w:b w:val="0"/>
          <w:i w:val="0"/>
        </w:rPr>
        <w:t xml:space="preserve">конкурсного отбора, подавать заявления на возвращение документов, указанные в </w:t>
      </w:r>
      <w:hyperlink r:id="rId13" w:anchor="z163" w:history="1">
        <w:r w:rsidRPr="001D52D2">
          <w:rPr>
            <w:rStyle w:val="a3"/>
            <w:rFonts w:eastAsiaTheme="majorEastAsia"/>
            <w:b w:val="0"/>
            <w:i w:val="0"/>
            <w:color w:val="auto"/>
            <w:u w:val="none"/>
          </w:rPr>
          <w:t>подпунктах 3)</w:t>
        </w:r>
      </w:hyperlink>
      <w:r w:rsidRPr="001D52D2">
        <w:rPr>
          <w:b w:val="0"/>
          <w:i w:val="0"/>
        </w:rPr>
        <w:t xml:space="preserve">, </w:t>
      </w:r>
      <w:hyperlink r:id="rId14" w:anchor="z167" w:history="1">
        <w:r w:rsidRPr="001D52D2">
          <w:rPr>
            <w:rStyle w:val="a3"/>
            <w:rFonts w:eastAsiaTheme="majorEastAsia"/>
            <w:b w:val="0"/>
            <w:i w:val="0"/>
            <w:color w:val="auto"/>
            <w:u w:val="none"/>
          </w:rPr>
          <w:t>4)</w:t>
        </w:r>
      </w:hyperlink>
      <w:r w:rsidRPr="001D52D2">
        <w:rPr>
          <w:b w:val="0"/>
          <w:i w:val="0"/>
        </w:rPr>
        <w:t xml:space="preserve">, </w:t>
      </w:r>
      <w:hyperlink r:id="rId15" w:anchor="z168" w:history="1">
        <w:r w:rsidRPr="001D52D2">
          <w:rPr>
            <w:rStyle w:val="a3"/>
            <w:rFonts w:eastAsiaTheme="majorEastAsia"/>
            <w:b w:val="0"/>
            <w:i w:val="0"/>
            <w:color w:val="auto"/>
            <w:u w:val="none"/>
          </w:rPr>
          <w:t>5)</w:t>
        </w:r>
      </w:hyperlink>
      <w:r w:rsidRPr="001D52D2">
        <w:rPr>
          <w:b w:val="0"/>
          <w:i w:val="0"/>
        </w:rPr>
        <w:t xml:space="preserve">, </w:t>
      </w:r>
      <w:hyperlink r:id="rId16" w:anchor="z170" w:history="1">
        <w:r w:rsidRPr="001D52D2">
          <w:rPr>
            <w:rStyle w:val="a3"/>
            <w:rFonts w:eastAsiaTheme="majorEastAsia"/>
            <w:b w:val="0"/>
            <w:i w:val="0"/>
            <w:color w:val="auto"/>
            <w:u w:val="none"/>
          </w:rPr>
          <w:t>7)</w:t>
        </w:r>
      </w:hyperlink>
      <w:r w:rsidRPr="001D52D2">
        <w:rPr>
          <w:b w:val="0"/>
          <w:i w:val="0"/>
        </w:rPr>
        <w:t xml:space="preserve">, </w:t>
      </w:r>
      <w:hyperlink r:id="rId17" w:anchor="z171" w:history="1">
        <w:r w:rsidRPr="001D52D2">
          <w:rPr>
            <w:rStyle w:val="a3"/>
            <w:rFonts w:eastAsiaTheme="majorEastAsia"/>
            <w:b w:val="0"/>
            <w:i w:val="0"/>
            <w:color w:val="auto"/>
            <w:u w:val="none"/>
          </w:rPr>
          <w:t>8)</w:t>
        </w:r>
      </w:hyperlink>
      <w:r w:rsidRPr="001D52D2">
        <w:rPr>
          <w:b w:val="0"/>
          <w:i w:val="0"/>
        </w:rPr>
        <w:t xml:space="preserve">, </w:t>
      </w:r>
      <w:hyperlink r:id="rId18" w:anchor="z172" w:history="1">
        <w:r w:rsidRPr="001D52D2">
          <w:rPr>
            <w:rStyle w:val="a3"/>
            <w:rFonts w:eastAsiaTheme="majorEastAsia"/>
            <w:b w:val="0"/>
            <w:i w:val="0"/>
            <w:color w:val="auto"/>
            <w:u w:val="none"/>
          </w:rPr>
          <w:t>9)</w:t>
        </w:r>
      </w:hyperlink>
      <w:r w:rsidRPr="001D52D2">
        <w:rPr>
          <w:b w:val="0"/>
          <w:i w:val="0"/>
        </w:rPr>
        <w:t xml:space="preserve"> и </w:t>
      </w:r>
      <w:hyperlink r:id="rId19" w:anchor="z173" w:history="1">
        <w:r w:rsidRPr="001D52D2">
          <w:rPr>
            <w:rStyle w:val="a3"/>
            <w:rFonts w:eastAsiaTheme="majorEastAsia"/>
            <w:b w:val="0"/>
            <w:i w:val="0"/>
            <w:color w:val="auto"/>
            <w:u w:val="none"/>
          </w:rPr>
          <w:t>10)</w:t>
        </w:r>
      </w:hyperlink>
      <w:r w:rsidRPr="001D52D2">
        <w:rPr>
          <w:b w:val="0"/>
          <w:i w:val="0"/>
        </w:rPr>
        <w:t>.</w:t>
      </w:r>
    </w:p>
    <w:p w:rsidR="0066741B" w:rsidRPr="008E3FCD" w:rsidRDefault="0066741B" w:rsidP="001D52D2">
      <w:pPr>
        <w:pStyle w:val="ab"/>
        <w:ind w:firstLine="709"/>
        <w:jc w:val="both"/>
        <w:rPr>
          <w:rFonts w:ascii="Times New Roman" w:hAnsi="Times New Roman" w:cs="Times New Roman"/>
          <w:b/>
          <w:sz w:val="24"/>
          <w:szCs w:val="24"/>
        </w:rPr>
      </w:pPr>
      <w:r w:rsidRPr="008E3FCD">
        <w:rPr>
          <w:rFonts w:ascii="Times New Roman" w:hAnsi="Times New Roman" w:cs="Times New Roman"/>
          <w:b/>
          <w:sz w:val="24"/>
          <w:szCs w:val="24"/>
        </w:rPr>
        <w:lastRenderedPageBreak/>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66741B" w:rsidRDefault="0066741B"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66741B" w:rsidRPr="001D52D2" w:rsidRDefault="0066741B" w:rsidP="0066741B">
      <w:pPr>
        <w:shd w:val="clear" w:color="auto" w:fill="FFFFFF"/>
        <w:spacing w:after="0" w:line="240" w:lineRule="auto"/>
        <w:contextualSpacing/>
        <w:jc w:val="right"/>
        <w:textAlignment w:val="baseline"/>
        <w:rPr>
          <w:rFonts w:ascii="Times New Roman" w:hAnsi="Times New Roman" w:cs="Times New Roman"/>
          <w:b/>
          <w:i/>
          <w:color w:val="000000"/>
          <w:spacing w:val="1"/>
          <w:sz w:val="20"/>
          <w:szCs w:val="20"/>
        </w:rPr>
      </w:pPr>
      <w:r w:rsidRPr="001D52D2">
        <w:rPr>
          <w:rFonts w:ascii="Times New Roman" w:hAnsi="Times New Roman" w:cs="Times New Roman"/>
          <w:color w:val="000000"/>
          <w:spacing w:val="1"/>
          <w:sz w:val="20"/>
          <w:szCs w:val="20"/>
        </w:rPr>
        <w:t>Приложение 2             </w:t>
      </w:r>
      <w:r w:rsidRPr="001D52D2">
        <w:rPr>
          <w:rFonts w:ascii="Times New Roman" w:hAnsi="Times New Roman" w:cs="Times New Roman"/>
          <w:color w:val="000000"/>
          <w:spacing w:val="1"/>
          <w:sz w:val="20"/>
          <w:szCs w:val="20"/>
        </w:rPr>
        <w:br/>
        <w:t>к Правилам проведения конкурса    </w:t>
      </w:r>
      <w:r w:rsidRPr="001D52D2">
        <w:rPr>
          <w:rFonts w:ascii="Times New Roman" w:hAnsi="Times New Roman" w:cs="Times New Roman"/>
          <w:color w:val="000000"/>
          <w:spacing w:val="1"/>
          <w:sz w:val="20"/>
          <w:szCs w:val="20"/>
        </w:rPr>
        <w:br/>
        <w:t>на занятие административной     </w:t>
      </w:r>
      <w:r w:rsidRPr="001D52D2">
        <w:rPr>
          <w:rFonts w:ascii="Times New Roman" w:hAnsi="Times New Roman" w:cs="Times New Roman"/>
          <w:color w:val="000000"/>
          <w:spacing w:val="1"/>
          <w:sz w:val="20"/>
          <w:szCs w:val="20"/>
        </w:rPr>
        <w:br/>
        <w:t>государственной должности корпуса «Б»</w:t>
      </w:r>
    </w:p>
    <w:p w:rsidR="0066741B" w:rsidRPr="001D52D2" w:rsidRDefault="0066741B" w:rsidP="0066741B">
      <w:pPr>
        <w:spacing w:after="0" w:line="240" w:lineRule="auto"/>
        <w:contextualSpacing/>
        <w:rPr>
          <w:rFonts w:ascii="Times New Roman" w:hAnsi="Times New Roman" w:cs="Times New Roman"/>
        </w:rPr>
      </w:pPr>
    </w:p>
    <w:p w:rsidR="0066741B" w:rsidRPr="001D52D2" w:rsidRDefault="0066741B" w:rsidP="0066741B">
      <w:pPr>
        <w:spacing w:after="0" w:line="240" w:lineRule="auto"/>
        <w:ind w:firstLine="708"/>
        <w:contextualSpacing/>
        <w:jc w:val="both"/>
        <w:rPr>
          <w:rFonts w:ascii="Times New Roman" w:hAnsi="Times New Roman" w:cs="Times New Roman"/>
        </w:rPr>
      </w:pPr>
    </w:p>
    <w:p w:rsidR="0066741B" w:rsidRPr="001D52D2" w:rsidRDefault="0066741B" w:rsidP="0066741B">
      <w:pPr>
        <w:spacing w:after="0" w:line="240" w:lineRule="auto"/>
        <w:ind w:firstLine="708"/>
        <w:contextualSpacing/>
        <w:jc w:val="both"/>
        <w:rPr>
          <w:rFonts w:ascii="Times New Roman" w:hAnsi="Times New Roman" w:cs="Times New Roman"/>
        </w:rPr>
      </w:pPr>
    </w:p>
    <w:p w:rsidR="0066741B" w:rsidRPr="001D52D2" w:rsidRDefault="0066741B" w:rsidP="0066741B">
      <w:pPr>
        <w:spacing w:after="0" w:line="240" w:lineRule="auto"/>
        <w:ind w:firstLine="708"/>
        <w:contextualSpacing/>
        <w:jc w:val="both"/>
        <w:rPr>
          <w:rFonts w:ascii="Times New Roman" w:hAnsi="Times New Roman" w:cs="Times New Roman"/>
        </w:rPr>
      </w:pPr>
    </w:p>
    <w:p w:rsidR="0066741B" w:rsidRPr="001D52D2" w:rsidRDefault="0066741B" w:rsidP="006E13B8">
      <w:pPr>
        <w:spacing w:after="0" w:line="240" w:lineRule="auto"/>
        <w:contextualSpacing/>
        <w:jc w:val="right"/>
        <w:rPr>
          <w:rFonts w:ascii="Times New Roman" w:hAnsi="Times New Roman" w:cs="Times New Roman"/>
          <w:sz w:val="24"/>
          <w:szCs w:val="24"/>
        </w:rPr>
      </w:pPr>
      <w:r w:rsidRPr="001D52D2">
        <w:rPr>
          <w:rFonts w:ascii="Times New Roman" w:hAnsi="Times New Roman" w:cs="Times New Roman"/>
          <w:sz w:val="24"/>
          <w:szCs w:val="24"/>
        </w:rPr>
        <w:t>_________________________________</w:t>
      </w:r>
      <w:r w:rsidRPr="001D52D2">
        <w:rPr>
          <w:rFonts w:ascii="Times New Roman" w:hAnsi="Times New Roman" w:cs="Times New Roman"/>
          <w:sz w:val="24"/>
          <w:szCs w:val="24"/>
        </w:rPr>
        <w:br/>
        <w:t>                                                            </w:t>
      </w:r>
      <w:r w:rsidRPr="001D52D2">
        <w:rPr>
          <w:rFonts w:ascii="Times New Roman" w:hAnsi="Times New Roman" w:cs="Times New Roman"/>
          <w:sz w:val="24"/>
          <w:szCs w:val="24"/>
        </w:rPr>
        <w:tab/>
      </w:r>
      <w:r w:rsidRPr="001D52D2">
        <w:rPr>
          <w:rFonts w:ascii="Times New Roman" w:hAnsi="Times New Roman" w:cs="Times New Roman"/>
          <w:sz w:val="24"/>
          <w:szCs w:val="24"/>
        </w:rPr>
        <w:tab/>
      </w:r>
      <w:r w:rsidRPr="001D52D2">
        <w:rPr>
          <w:rFonts w:ascii="Times New Roman" w:hAnsi="Times New Roman" w:cs="Times New Roman"/>
          <w:sz w:val="24"/>
          <w:szCs w:val="24"/>
        </w:rPr>
        <w:tab/>
      </w:r>
      <w:r w:rsidRPr="001D52D2">
        <w:rPr>
          <w:rFonts w:ascii="Times New Roman" w:hAnsi="Times New Roman" w:cs="Times New Roman"/>
          <w:sz w:val="24"/>
          <w:szCs w:val="24"/>
        </w:rPr>
        <w:tab/>
        <w:t>(государственный орган)</w:t>
      </w: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jc w:val="center"/>
        <w:rPr>
          <w:rFonts w:ascii="Times New Roman" w:hAnsi="Times New Roman" w:cs="Times New Roman"/>
          <w:b/>
          <w:bCs/>
          <w:sz w:val="24"/>
          <w:szCs w:val="24"/>
        </w:rPr>
      </w:pPr>
      <w:bookmarkStart w:id="3" w:name="z241"/>
      <w:bookmarkEnd w:id="3"/>
    </w:p>
    <w:p w:rsidR="0066741B" w:rsidRPr="001D52D2" w:rsidRDefault="0066741B" w:rsidP="0066741B">
      <w:pPr>
        <w:spacing w:after="0" w:line="240" w:lineRule="auto"/>
        <w:contextualSpacing/>
        <w:jc w:val="center"/>
        <w:rPr>
          <w:rFonts w:ascii="Times New Roman" w:hAnsi="Times New Roman" w:cs="Times New Roman"/>
          <w:b/>
          <w:bCs/>
          <w:sz w:val="24"/>
          <w:szCs w:val="24"/>
        </w:rPr>
      </w:pPr>
      <w:r w:rsidRPr="001D52D2">
        <w:rPr>
          <w:rFonts w:ascii="Times New Roman" w:hAnsi="Times New Roman" w:cs="Times New Roman"/>
          <w:b/>
          <w:bCs/>
          <w:sz w:val="24"/>
          <w:szCs w:val="24"/>
        </w:rPr>
        <w:t>Заявление</w:t>
      </w:r>
    </w:p>
    <w:p w:rsidR="0066741B" w:rsidRPr="001D52D2" w:rsidRDefault="0066741B" w:rsidP="0066741B">
      <w:pPr>
        <w:spacing w:after="0" w:line="240" w:lineRule="auto"/>
        <w:contextualSpacing/>
        <w:jc w:val="center"/>
        <w:rPr>
          <w:rFonts w:ascii="Times New Roman" w:hAnsi="Times New Roman" w:cs="Times New Roman"/>
          <w:sz w:val="24"/>
          <w:szCs w:val="24"/>
        </w:rPr>
      </w:pPr>
    </w:p>
    <w:p w:rsidR="0066741B" w:rsidRPr="001D52D2" w:rsidRDefault="0066741B" w:rsidP="0066741B">
      <w:pPr>
        <w:spacing w:after="0" w:line="240" w:lineRule="auto"/>
        <w:contextualSpacing/>
        <w:jc w:val="both"/>
        <w:rPr>
          <w:rFonts w:ascii="Times New Roman" w:hAnsi="Times New Roman" w:cs="Times New Roman"/>
          <w:sz w:val="24"/>
          <w:szCs w:val="24"/>
        </w:rPr>
      </w:pPr>
      <w:r w:rsidRPr="001D52D2">
        <w:rPr>
          <w:rFonts w:ascii="Times New Roman" w:hAnsi="Times New Roman" w:cs="Times New Roman"/>
          <w:sz w:val="24"/>
          <w:szCs w:val="24"/>
        </w:rPr>
        <w:t>            Прошу допустить меня к участию в конкурсе на занятие вакантной административной</w:t>
      </w:r>
      <w:r w:rsidR="006E13B8">
        <w:rPr>
          <w:rFonts w:ascii="Times New Roman" w:hAnsi="Times New Roman" w:cs="Times New Roman"/>
          <w:sz w:val="24"/>
          <w:szCs w:val="24"/>
        </w:rPr>
        <w:t xml:space="preserve"> </w:t>
      </w:r>
      <w:r w:rsidRPr="001D52D2">
        <w:rPr>
          <w:rFonts w:ascii="Times New Roman" w:hAnsi="Times New Roman" w:cs="Times New Roman"/>
          <w:sz w:val="24"/>
          <w:szCs w:val="24"/>
        </w:rPr>
        <w:t>государственной должности ____________________________________</w:t>
      </w:r>
      <w:r w:rsidRPr="001D52D2">
        <w:rPr>
          <w:rFonts w:ascii="Times New Roman" w:hAnsi="Times New Roman" w:cs="Times New Roman"/>
          <w:sz w:val="24"/>
          <w:szCs w:val="24"/>
        </w:rPr>
        <w:br/>
        <w:t>__________________________________________________________________________________________________________________________________________________________      </w:t>
      </w:r>
      <w:r w:rsidRPr="001D52D2">
        <w:rPr>
          <w:rFonts w:ascii="Times New Roman" w:hAnsi="Times New Roman" w:cs="Times New Roman"/>
          <w:sz w:val="24"/>
          <w:szCs w:val="24"/>
        </w:rPr>
        <w:tab/>
        <w:t>С основными требованиями Правил проведения конкурса на занятие</w:t>
      </w:r>
      <w:r w:rsidRPr="001D52D2">
        <w:rPr>
          <w:rFonts w:ascii="Times New Roman" w:hAnsi="Times New Roman" w:cs="Times New Roman"/>
          <w:sz w:val="24"/>
          <w:szCs w:val="24"/>
        </w:rPr>
        <w:br/>
        <w:t>административной государственной должности корпуса "Б" ознакомлен (ознакомлена),</w:t>
      </w:r>
      <w:r w:rsidRPr="001D52D2">
        <w:rPr>
          <w:rFonts w:ascii="Times New Roman" w:hAnsi="Times New Roman" w:cs="Times New Roman"/>
          <w:sz w:val="24"/>
          <w:szCs w:val="24"/>
        </w:rPr>
        <w:br/>
        <w:t>согласен (согласна) и обязуюсь их выполнять.</w:t>
      </w:r>
    </w:p>
    <w:p w:rsidR="0066741B" w:rsidRPr="001D52D2" w:rsidRDefault="0066741B" w:rsidP="0066741B">
      <w:pPr>
        <w:spacing w:after="0" w:line="240" w:lineRule="auto"/>
        <w:ind w:firstLine="708"/>
        <w:contextualSpacing/>
        <w:jc w:val="both"/>
        <w:rPr>
          <w:rFonts w:ascii="Times New Roman" w:hAnsi="Times New Roman" w:cs="Times New Roman"/>
          <w:sz w:val="24"/>
          <w:szCs w:val="24"/>
        </w:rPr>
      </w:pPr>
      <w:r w:rsidRPr="001D52D2">
        <w:rPr>
          <w:rFonts w:ascii="Times New Roman" w:hAnsi="Times New Roman" w:cs="Times New Roman"/>
          <w:sz w:val="24"/>
          <w:szCs w:val="24"/>
        </w:rPr>
        <w:t>Отвечаю за подлинность представленных документов.</w:t>
      </w:r>
    </w:p>
    <w:p w:rsidR="0066741B" w:rsidRPr="001D52D2" w:rsidRDefault="0066741B" w:rsidP="0066741B">
      <w:pPr>
        <w:spacing w:after="0" w:line="240" w:lineRule="auto"/>
        <w:ind w:firstLine="708"/>
        <w:contextualSpacing/>
        <w:jc w:val="both"/>
        <w:rPr>
          <w:rFonts w:ascii="Times New Roman" w:hAnsi="Times New Roman" w:cs="Times New Roman"/>
          <w:sz w:val="24"/>
          <w:szCs w:val="24"/>
        </w:rPr>
      </w:pPr>
      <w:r w:rsidRPr="001D52D2">
        <w:rPr>
          <w:rFonts w:ascii="Times New Roman" w:hAnsi="Times New Roman" w:cs="Times New Roman"/>
          <w:sz w:val="24"/>
          <w:szCs w:val="24"/>
        </w:rPr>
        <w:t>Прилагаемые документы:</w:t>
      </w:r>
    </w:p>
    <w:p w:rsidR="0066741B" w:rsidRPr="001D52D2" w:rsidRDefault="0066741B" w:rsidP="0066741B">
      <w:pPr>
        <w:spacing w:after="0" w:line="240" w:lineRule="auto"/>
        <w:ind w:firstLine="708"/>
        <w:contextualSpacing/>
        <w:jc w:val="both"/>
        <w:rPr>
          <w:rFonts w:ascii="Times New Roman" w:hAnsi="Times New Roman" w:cs="Times New Roman"/>
          <w:sz w:val="24"/>
          <w:szCs w:val="24"/>
        </w:rPr>
      </w:pPr>
      <w:r w:rsidRPr="001D52D2">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r w:rsidRPr="001D52D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             Адрес  проживания и контактный телефон __________________________________</w:t>
      </w:r>
      <w:r w:rsidRPr="001D52D2">
        <w:rPr>
          <w:rFonts w:ascii="Times New Roman" w:hAnsi="Times New Roman" w:cs="Times New Roman"/>
          <w:sz w:val="24"/>
          <w:szCs w:val="24"/>
        </w:rPr>
        <w:br/>
        <w:t>_____________________________________________________________________________</w:t>
      </w: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_____________________________________________________________________________</w:t>
      </w: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 __________                          </w:t>
      </w:r>
      <w:r w:rsidRPr="001D52D2">
        <w:rPr>
          <w:rFonts w:ascii="Times New Roman" w:hAnsi="Times New Roman" w:cs="Times New Roman"/>
          <w:sz w:val="24"/>
          <w:szCs w:val="24"/>
        </w:rPr>
        <w:tab/>
      </w:r>
      <w:r w:rsidRPr="001D52D2">
        <w:rPr>
          <w:rFonts w:ascii="Times New Roman" w:hAnsi="Times New Roman" w:cs="Times New Roman"/>
          <w:sz w:val="24"/>
          <w:szCs w:val="24"/>
        </w:rPr>
        <w:tab/>
      </w:r>
      <w:r w:rsidRPr="001D52D2">
        <w:rPr>
          <w:rFonts w:ascii="Times New Roman" w:hAnsi="Times New Roman" w:cs="Times New Roman"/>
          <w:sz w:val="24"/>
          <w:szCs w:val="24"/>
        </w:rPr>
        <w:tab/>
        <w:t>_______________________________________</w:t>
      </w:r>
      <w:r w:rsidRPr="001D52D2">
        <w:rPr>
          <w:rFonts w:ascii="Times New Roman" w:hAnsi="Times New Roman" w:cs="Times New Roman"/>
          <w:sz w:val="24"/>
          <w:szCs w:val="24"/>
        </w:rPr>
        <w:br/>
        <w:t>(подпись)                                    </w:t>
      </w:r>
      <w:r w:rsidR="006E13B8">
        <w:rPr>
          <w:rFonts w:ascii="Times New Roman" w:hAnsi="Times New Roman" w:cs="Times New Roman"/>
          <w:sz w:val="24"/>
          <w:szCs w:val="24"/>
        </w:rPr>
        <w:tab/>
      </w:r>
      <w:r w:rsidR="006E13B8">
        <w:rPr>
          <w:rFonts w:ascii="Times New Roman" w:hAnsi="Times New Roman" w:cs="Times New Roman"/>
          <w:sz w:val="24"/>
          <w:szCs w:val="24"/>
        </w:rPr>
        <w:tab/>
      </w:r>
      <w:r w:rsidRPr="001D52D2">
        <w:rPr>
          <w:rFonts w:ascii="Times New Roman" w:hAnsi="Times New Roman" w:cs="Times New Roman"/>
          <w:sz w:val="24"/>
          <w:szCs w:val="24"/>
        </w:rPr>
        <w:t>(Фамилия, имя, отчество (при его наличии))</w:t>
      </w: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             </w:t>
      </w: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p>
    <w:p w:rsidR="0066741B"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"____"_______________ 20__ г.</w:t>
      </w:r>
    </w:p>
    <w:p w:rsidR="00F13E46" w:rsidRDefault="00F13E46" w:rsidP="0066741B">
      <w:pPr>
        <w:spacing w:after="0" w:line="240" w:lineRule="auto"/>
        <w:contextualSpacing/>
        <w:rPr>
          <w:rFonts w:ascii="Times New Roman" w:hAnsi="Times New Roman" w:cs="Times New Roman"/>
          <w:sz w:val="24"/>
          <w:szCs w:val="24"/>
        </w:rPr>
      </w:pPr>
    </w:p>
    <w:p w:rsidR="00F13E46" w:rsidRDefault="00F13E46" w:rsidP="0066741B">
      <w:pPr>
        <w:spacing w:after="0" w:line="240" w:lineRule="auto"/>
        <w:contextualSpacing/>
        <w:rPr>
          <w:rFonts w:ascii="Times New Roman" w:hAnsi="Times New Roman" w:cs="Times New Roman"/>
          <w:sz w:val="24"/>
          <w:szCs w:val="24"/>
        </w:rPr>
      </w:pPr>
    </w:p>
    <w:p w:rsidR="00C40437" w:rsidRDefault="00C40437" w:rsidP="0066741B">
      <w:pPr>
        <w:spacing w:after="0" w:line="240" w:lineRule="auto"/>
        <w:ind w:left="4678"/>
        <w:contextualSpacing/>
        <w:jc w:val="right"/>
        <w:rPr>
          <w:rFonts w:ascii="Times New Roman" w:hAnsi="Times New Roman" w:cs="Times New Roman"/>
          <w:color w:val="000000"/>
          <w:sz w:val="20"/>
          <w:szCs w:val="20"/>
        </w:rPr>
      </w:pPr>
    </w:p>
    <w:p w:rsidR="00C40437" w:rsidRDefault="00C40437" w:rsidP="0066741B">
      <w:pPr>
        <w:spacing w:after="0" w:line="240" w:lineRule="auto"/>
        <w:ind w:left="4678"/>
        <w:contextualSpacing/>
        <w:jc w:val="right"/>
        <w:rPr>
          <w:rFonts w:ascii="Times New Roman" w:hAnsi="Times New Roman" w:cs="Times New Roman"/>
          <w:color w:val="000000"/>
          <w:sz w:val="20"/>
          <w:szCs w:val="20"/>
        </w:rPr>
      </w:pPr>
    </w:p>
    <w:p w:rsidR="0066741B" w:rsidRPr="006E13B8" w:rsidRDefault="0066741B" w:rsidP="0066741B">
      <w:pPr>
        <w:spacing w:after="0" w:line="240" w:lineRule="auto"/>
        <w:ind w:left="4678"/>
        <w:contextualSpacing/>
        <w:jc w:val="right"/>
        <w:rPr>
          <w:rFonts w:ascii="Times New Roman" w:hAnsi="Times New Roman" w:cs="Times New Roman"/>
          <w:b/>
          <w:i/>
          <w:color w:val="000000"/>
          <w:sz w:val="20"/>
          <w:szCs w:val="20"/>
        </w:rPr>
      </w:pPr>
      <w:r w:rsidRPr="006E13B8">
        <w:rPr>
          <w:rFonts w:ascii="Times New Roman" w:hAnsi="Times New Roman" w:cs="Times New Roman"/>
          <w:color w:val="000000"/>
          <w:sz w:val="20"/>
          <w:szCs w:val="20"/>
        </w:rPr>
        <w:t>Приложение 3</w:t>
      </w:r>
      <w:r w:rsidRPr="006E13B8">
        <w:rPr>
          <w:rFonts w:ascii="Times New Roman" w:hAnsi="Times New Roman" w:cs="Times New Roman"/>
          <w:color w:val="000000"/>
          <w:sz w:val="20"/>
          <w:szCs w:val="20"/>
        </w:rPr>
        <w:br/>
        <w:t>к Правилам проведения конкурса</w:t>
      </w:r>
      <w:r w:rsidRPr="006E13B8">
        <w:rPr>
          <w:rFonts w:ascii="Times New Roman" w:hAnsi="Times New Roman" w:cs="Times New Roman"/>
          <w:sz w:val="20"/>
          <w:szCs w:val="20"/>
        </w:rPr>
        <w:br/>
      </w:r>
      <w:r w:rsidRPr="006E13B8">
        <w:rPr>
          <w:rFonts w:ascii="Times New Roman" w:hAnsi="Times New Roman" w:cs="Times New Roman"/>
          <w:color w:val="000000"/>
          <w:sz w:val="20"/>
          <w:szCs w:val="20"/>
        </w:rPr>
        <w:t>на занятие административной</w:t>
      </w:r>
      <w:r w:rsidRPr="006E13B8">
        <w:rPr>
          <w:rFonts w:ascii="Times New Roman" w:hAnsi="Times New Roman" w:cs="Times New Roman"/>
          <w:sz w:val="20"/>
          <w:szCs w:val="20"/>
        </w:rPr>
        <w:br/>
      </w:r>
      <w:r w:rsidRPr="006E13B8">
        <w:rPr>
          <w:rFonts w:ascii="Times New Roman" w:hAnsi="Times New Roman" w:cs="Times New Roman"/>
          <w:color w:val="000000"/>
          <w:sz w:val="20"/>
          <w:szCs w:val="20"/>
        </w:rPr>
        <w:t>государственной должности корпуса «Б»</w:t>
      </w:r>
    </w:p>
    <w:p w:rsidR="0066741B" w:rsidRPr="006E13B8" w:rsidRDefault="0066741B" w:rsidP="0066741B">
      <w:pPr>
        <w:spacing w:after="0" w:line="240" w:lineRule="auto"/>
        <w:contextualSpacing/>
        <w:jc w:val="right"/>
        <w:rPr>
          <w:rFonts w:ascii="Times New Roman" w:hAnsi="Times New Roman" w:cs="Times New Roman"/>
          <w:b/>
          <w:i/>
          <w:sz w:val="20"/>
          <w:szCs w:val="20"/>
        </w:rPr>
      </w:pPr>
    </w:p>
    <w:p w:rsidR="0066741B" w:rsidRPr="006E13B8" w:rsidRDefault="0066741B" w:rsidP="0066741B">
      <w:pPr>
        <w:spacing w:after="0" w:line="240" w:lineRule="auto"/>
        <w:contextualSpacing/>
        <w:jc w:val="right"/>
        <w:rPr>
          <w:rFonts w:ascii="Times New Roman" w:hAnsi="Times New Roman" w:cs="Times New Roman"/>
          <w:b/>
          <w:i/>
          <w:sz w:val="20"/>
          <w:szCs w:val="20"/>
        </w:rPr>
      </w:pPr>
    </w:p>
    <w:p w:rsidR="0066741B" w:rsidRPr="006E13B8" w:rsidRDefault="0066741B" w:rsidP="0066741B">
      <w:pPr>
        <w:spacing w:after="0" w:line="240" w:lineRule="auto"/>
        <w:contextualSpacing/>
        <w:jc w:val="right"/>
        <w:rPr>
          <w:rFonts w:ascii="Times New Roman" w:hAnsi="Times New Roman" w:cs="Times New Roman"/>
          <w:b/>
          <w:i/>
          <w:sz w:val="20"/>
          <w:szCs w:val="20"/>
        </w:rPr>
      </w:pPr>
      <w:r w:rsidRPr="006E13B8">
        <w:rPr>
          <w:rFonts w:ascii="Times New Roman" w:hAnsi="Times New Roman" w:cs="Times New Roman"/>
          <w:sz w:val="20"/>
          <w:szCs w:val="20"/>
        </w:rPr>
        <w:t xml:space="preserve">Форма        </w:t>
      </w:r>
    </w:p>
    <w:p w:rsidR="0066741B" w:rsidRPr="001D52D2" w:rsidRDefault="0066741B" w:rsidP="0066741B">
      <w:pPr>
        <w:spacing w:after="0" w:line="240" w:lineRule="auto"/>
        <w:contextualSpacing/>
        <w:jc w:val="right"/>
        <w:rPr>
          <w:rFonts w:ascii="Times New Roman" w:hAnsi="Times New Roman" w:cs="Times New Roman"/>
          <w:b/>
          <w:i/>
          <w:sz w:val="24"/>
          <w:szCs w:val="24"/>
        </w:rPr>
      </w:pPr>
      <w:r w:rsidRPr="001D52D2">
        <w:rPr>
          <w:rFonts w:ascii="Times New Roman" w:hAnsi="Times New Roman" w:cs="Times New Roman"/>
          <w:b/>
          <w:i/>
          <w:sz w:val="24"/>
          <w:szCs w:val="24"/>
        </w:rPr>
        <w:t xml:space="preserve"> </w:t>
      </w:r>
    </w:p>
    <w:p w:rsidR="0066741B" w:rsidRPr="001D52D2" w:rsidRDefault="0066741B" w:rsidP="0066741B">
      <w:pPr>
        <w:spacing w:after="0" w:line="240" w:lineRule="auto"/>
        <w:contextualSpacing/>
        <w:jc w:val="right"/>
        <w:rPr>
          <w:rFonts w:ascii="Times New Roman" w:hAnsi="Times New Roman" w:cs="Times New Roman"/>
          <w:b/>
          <w:i/>
          <w:sz w:val="24"/>
          <w:szCs w:val="24"/>
        </w:rPr>
      </w:pPr>
    </w:p>
    <w:p w:rsidR="0066741B" w:rsidRPr="001D52D2" w:rsidRDefault="0066741B" w:rsidP="0066741B">
      <w:pPr>
        <w:spacing w:after="0" w:line="240" w:lineRule="auto"/>
        <w:contextualSpacing/>
        <w:jc w:val="center"/>
        <w:rPr>
          <w:rFonts w:ascii="Times New Roman" w:hAnsi="Times New Roman" w:cs="Times New Roman"/>
          <w:bCs/>
          <w:i/>
          <w:sz w:val="20"/>
          <w:szCs w:val="20"/>
        </w:rPr>
      </w:pPr>
      <w:r w:rsidRPr="001D52D2">
        <w:rPr>
          <w:rFonts w:ascii="Times New Roman" w:hAnsi="Times New Roman" w:cs="Times New Roman"/>
          <w:sz w:val="20"/>
          <w:szCs w:val="20"/>
        </w:rPr>
        <w:t>«Б» КОРПУСЫНЫҢ ӘКІМШІЛІК МЕМЛЕКЕТТІК</w:t>
      </w:r>
    </w:p>
    <w:p w:rsidR="0066741B" w:rsidRPr="001D52D2" w:rsidRDefault="0066741B" w:rsidP="0066741B">
      <w:pPr>
        <w:spacing w:after="0" w:line="240" w:lineRule="auto"/>
        <w:contextualSpacing/>
        <w:jc w:val="center"/>
        <w:rPr>
          <w:rFonts w:ascii="Times New Roman" w:hAnsi="Times New Roman" w:cs="Times New Roman"/>
          <w:i/>
          <w:sz w:val="20"/>
          <w:szCs w:val="20"/>
        </w:rPr>
      </w:pPr>
      <w:r w:rsidRPr="001D52D2">
        <w:rPr>
          <w:rFonts w:ascii="Times New Roman" w:hAnsi="Times New Roman" w:cs="Times New Roman"/>
          <w:sz w:val="20"/>
          <w:szCs w:val="20"/>
        </w:rPr>
        <w:t>ЛАУАЗЫМЫНА КАНДИДАТТЫҢ ҚЫЗМЕТТIК ТIЗIМІ</w:t>
      </w:r>
    </w:p>
    <w:p w:rsidR="0066741B" w:rsidRPr="001D52D2" w:rsidRDefault="0066741B" w:rsidP="0066741B">
      <w:pPr>
        <w:spacing w:after="0" w:line="240" w:lineRule="auto"/>
        <w:contextualSpacing/>
        <w:jc w:val="center"/>
        <w:rPr>
          <w:rFonts w:ascii="Times New Roman" w:hAnsi="Times New Roman" w:cs="Times New Roman"/>
          <w:sz w:val="20"/>
          <w:szCs w:val="20"/>
        </w:rPr>
      </w:pPr>
      <w:r w:rsidRPr="001D52D2">
        <w:rPr>
          <w:rFonts w:ascii="Times New Roman" w:hAnsi="Times New Roman" w:cs="Times New Roman"/>
          <w:sz w:val="20"/>
          <w:szCs w:val="20"/>
        </w:rPr>
        <w:t>ПОСЛУЖНОЙ СПИСОК</w:t>
      </w:r>
      <w:r w:rsidRPr="001D52D2">
        <w:rPr>
          <w:rFonts w:ascii="Times New Roman" w:hAnsi="Times New Roman" w:cs="Times New Roman"/>
          <w:sz w:val="20"/>
          <w:szCs w:val="20"/>
        </w:rPr>
        <w:br/>
        <w:t>КАНДИДАТА НА АДМИНИСТРАТИВНУЮ ГОСУДАРСТВЕННУЮ ДОЛЖНОСТЬ КОРПУСА «Б»</w:t>
      </w:r>
    </w:p>
    <w:p w:rsidR="0066741B" w:rsidRPr="001D52D2" w:rsidRDefault="0066741B" w:rsidP="0066741B">
      <w:pPr>
        <w:spacing w:after="0" w:line="240" w:lineRule="auto"/>
        <w:contextualSpacing/>
        <w:jc w:val="center"/>
        <w:rPr>
          <w:rFonts w:ascii="Times New Roman" w:hAnsi="Times New Roman" w:cs="Times New Roman"/>
          <w:i/>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5"/>
        <w:gridCol w:w="2091"/>
      </w:tblGrid>
      <w:tr w:rsidR="0066741B" w:rsidRPr="001D52D2" w:rsidTr="006E13B8">
        <w:trPr>
          <w:tblCellSpacing w:w="15" w:type="dxa"/>
        </w:trPr>
        <w:tc>
          <w:tcPr>
            <w:tcW w:w="3925" w:type="pct"/>
            <w:vAlign w:val="center"/>
            <w:hideMark/>
          </w:tcPr>
          <w:p w:rsidR="0066741B" w:rsidRPr="001D52D2" w:rsidRDefault="0066741B" w:rsidP="006E13B8">
            <w:pPr>
              <w:spacing w:after="0" w:line="240" w:lineRule="auto"/>
              <w:contextualSpacing/>
              <w:jc w:val="center"/>
              <w:rPr>
                <w:rFonts w:ascii="Times New Roman" w:hAnsi="Times New Roman" w:cs="Times New Roman"/>
                <w:b/>
                <w:i/>
                <w:sz w:val="24"/>
                <w:szCs w:val="24"/>
              </w:rPr>
            </w:pPr>
            <w:r w:rsidRPr="001D52D2">
              <w:rPr>
                <w:rFonts w:ascii="Times New Roman" w:hAnsi="Times New Roman" w:cs="Times New Roman"/>
                <w:sz w:val="24"/>
                <w:szCs w:val="24"/>
              </w:rPr>
              <w:t>_____________________________________________</w:t>
            </w:r>
            <w:r w:rsidRPr="001D52D2">
              <w:rPr>
                <w:rFonts w:ascii="Times New Roman" w:hAnsi="Times New Roman" w:cs="Times New Roman"/>
                <w:sz w:val="24"/>
                <w:szCs w:val="24"/>
              </w:rPr>
              <w:br/>
            </w:r>
            <w:proofErr w:type="spellStart"/>
            <w:r w:rsidRPr="001D52D2">
              <w:rPr>
                <w:rFonts w:ascii="Times New Roman" w:hAnsi="Times New Roman" w:cs="Times New Roman"/>
                <w:sz w:val="20"/>
                <w:szCs w:val="20"/>
              </w:rPr>
              <w:t>тегі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және</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әкесінің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xml:space="preserve">) / </w:t>
            </w:r>
            <w:r w:rsidRPr="001D52D2">
              <w:rPr>
                <w:rFonts w:ascii="Times New Roman" w:hAnsi="Times New Roman" w:cs="Times New Roman"/>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ФОТО</w:t>
            </w:r>
            <w:r w:rsidRPr="001D52D2">
              <w:rPr>
                <w:rFonts w:ascii="Times New Roman" w:hAnsi="Times New Roman" w:cs="Times New Roman"/>
                <w:sz w:val="20"/>
                <w:szCs w:val="20"/>
              </w:rPr>
              <w:br/>
              <w:t>(</w:t>
            </w:r>
            <w:proofErr w:type="spellStart"/>
            <w:r w:rsidRPr="001D52D2">
              <w:rPr>
                <w:rFonts w:ascii="Times New Roman" w:hAnsi="Times New Roman" w:cs="Times New Roman"/>
                <w:sz w:val="20"/>
                <w:szCs w:val="20"/>
              </w:rPr>
              <w:t>түрлі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түсті</w:t>
            </w:r>
            <w:proofErr w:type="spellEnd"/>
            <w:r w:rsidRPr="001D52D2">
              <w:rPr>
                <w:rFonts w:ascii="Times New Roman" w:hAnsi="Times New Roman" w:cs="Times New Roman"/>
                <w:sz w:val="20"/>
                <w:szCs w:val="20"/>
              </w:rPr>
              <w:t>/ цветное,</w:t>
            </w:r>
            <w:r w:rsidRPr="001D52D2">
              <w:rPr>
                <w:rFonts w:ascii="Times New Roman" w:hAnsi="Times New Roman" w:cs="Times New Roman"/>
                <w:sz w:val="20"/>
                <w:szCs w:val="20"/>
              </w:rPr>
              <w:br/>
              <w:t>3х4)</w:t>
            </w:r>
          </w:p>
        </w:tc>
      </w:tr>
      <w:tr w:rsidR="0066741B" w:rsidRPr="001D52D2" w:rsidTr="006E13B8">
        <w:trPr>
          <w:tblCellSpacing w:w="15" w:type="dxa"/>
        </w:trPr>
        <w:tc>
          <w:tcPr>
            <w:tcW w:w="3925" w:type="pct"/>
            <w:vAlign w:val="center"/>
            <w:hideMark/>
          </w:tcPr>
          <w:p w:rsidR="008E093F" w:rsidRDefault="0066741B" w:rsidP="006E13B8">
            <w:pPr>
              <w:spacing w:after="0" w:line="240" w:lineRule="auto"/>
              <w:contextualSpacing/>
              <w:jc w:val="center"/>
              <w:rPr>
                <w:rFonts w:ascii="Times New Roman" w:hAnsi="Times New Roman" w:cs="Times New Roman"/>
                <w:sz w:val="20"/>
                <w:szCs w:val="20"/>
              </w:rPr>
            </w:pPr>
            <w:r w:rsidRPr="001D52D2">
              <w:rPr>
                <w:rFonts w:ascii="Times New Roman" w:hAnsi="Times New Roman" w:cs="Times New Roman"/>
                <w:sz w:val="24"/>
                <w:szCs w:val="24"/>
              </w:rPr>
              <w:t>_____________________________________________</w:t>
            </w:r>
            <w:r w:rsidRPr="001D52D2">
              <w:rPr>
                <w:rFonts w:ascii="Times New Roman" w:hAnsi="Times New Roman" w:cs="Times New Roman"/>
                <w:sz w:val="24"/>
                <w:szCs w:val="24"/>
              </w:rPr>
              <w:br/>
            </w:r>
            <w:proofErr w:type="spellStart"/>
            <w:r w:rsidRPr="001D52D2">
              <w:rPr>
                <w:rFonts w:ascii="Times New Roman" w:hAnsi="Times New Roman" w:cs="Times New Roman"/>
                <w:sz w:val="20"/>
                <w:szCs w:val="20"/>
              </w:rPr>
              <w:t>лауазымы</w:t>
            </w:r>
            <w:proofErr w:type="spellEnd"/>
            <w:r w:rsidRPr="001D52D2">
              <w:rPr>
                <w:rFonts w:ascii="Times New Roman" w:hAnsi="Times New Roman" w:cs="Times New Roman"/>
                <w:sz w:val="20"/>
                <w:szCs w:val="20"/>
              </w:rPr>
              <w:t xml:space="preserve">/должность, </w:t>
            </w:r>
            <w:proofErr w:type="spellStart"/>
            <w:r w:rsidRPr="001D52D2">
              <w:rPr>
                <w:rFonts w:ascii="Times New Roman" w:hAnsi="Times New Roman" w:cs="Times New Roman"/>
                <w:sz w:val="20"/>
                <w:szCs w:val="20"/>
              </w:rPr>
              <w:t>санаты</w:t>
            </w:r>
            <w:proofErr w:type="spellEnd"/>
            <w:r w:rsidRPr="001D52D2">
              <w:rPr>
                <w:rFonts w:ascii="Times New Roman" w:hAnsi="Times New Roman" w:cs="Times New Roman"/>
                <w:sz w:val="20"/>
                <w:szCs w:val="20"/>
              </w:rPr>
              <w:t>/категория</w:t>
            </w:r>
          </w:p>
          <w:p w:rsidR="0066741B" w:rsidRPr="001D52D2" w:rsidRDefault="0066741B" w:rsidP="006E13B8">
            <w:pPr>
              <w:spacing w:after="0" w:line="240" w:lineRule="auto"/>
              <w:contextualSpacing/>
              <w:jc w:val="center"/>
              <w:rPr>
                <w:rFonts w:ascii="Times New Roman" w:hAnsi="Times New Roman" w:cs="Times New Roman"/>
                <w:sz w:val="20"/>
                <w:szCs w:val="20"/>
              </w:rPr>
            </w:pPr>
            <w:r w:rsidRPr="001D52D2">
              <w:rPr>
                <w:rFonts w:ascii="Times New Roman" w:hAnsi="Times New Roman" w:cs="Times New Roman"/>
                <w:sz w:val="20"/>
                <w:szCs w:val="20"/>
              </w:rPr>
              <w:br/>
              <w:t>(</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/при наличии)</w:t>
            </w:r>
          </w:p>
          <w:p w:rsidR="0066741B" w:rsidRPr="001D52D2" w:rsidRDefault="0066741B" w:rsidP="006E13B8">
            <w:pPr>
              <w:spacing w:after="0" w:line="240" w:lineRule="auto"/>
              <w:contextualSpacing/>
              <w:jc w:val="center"/>
              <w:rPr>
                <w:rFonts w:ascii="Times New Roman" w:hAnsi="Times New Roman" w:cs="Times New Roman"/>
                <w:b/>
                <w:i/>
                <w:sz w:val="24"/>
                <w:szCs w:val="24"/>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6741B" w:rsidRPr="001D52D2" w:rsidRDefault="0066741B" w:rsidP="006E13B8">
            <w:pPr>
              <w:spacing w:after="0" w:line="240" w:lineRule="auto"/>
              <w:contextualSpacing/>
              <w:rPr>
                <w:rFonts w:ascii="Times New Roman" w:hAnsi="Times New Roman" w:cs="Times New Roman"/>
                <w:b/>
                <w:i/>
                <w:sz w:val="24"/>
                <w:szCs w:val="24"/>
              </w:rPr>
            </w:pPr>
          </w:p>
        </w:tc>
      </w:tr>
    </w:tbl>
    <w:p w:rsidR="0066741B" w:rsidRPr="001D52D2" w:rsidRDefault="0066741B" w:rsidP="0066741B">
      <w:pPr>
        <w:spacing w:after="0" w:line="240" w:lineRule="auto"/>
        <w:contextualSpacing/>
        <w:rPr>
          <w:rFonts w:ascii="Times New Roman" w:hAnsi="Times New Roman" w:cs="Times New Roman"/>
          <w:b/>
          <w:i/>
          <w:vanish/>
          <w:sz w:val="24"/>
          <w:szCs w:val="24"/>
        </w:rPr>
      </w:pPr>
    </w:p>
    <w:tbl>
      <w:tblPr>
        <w:tblW w:w="100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1116"/>
        <w:gridCol w:w="3154"/>
        <w:gridCol w:w="5291"/>
      </w:tblGrid>
      <w:tr w:rsidR="0066741B" w:rsidRPr="001D52D2" w:rsidTr="006E13B8">
        <w:trPr>
          <w:trHeight w:val="95"/>
          <w:tblCellSpacing w:w="15" w:type="dxa"/>
        </w:trPr>
        <w:tc>
          <w:tcPr>
            <w:tcW w:w="10028" w:type="dxa"/>
            <w:gridSpan w:val="4"/>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ЖЕКЕ МӘЛІМЕТТЕР / ЛИЧНЫЕ ДАННЫЕ</w:t>
            </w:r>
          </w:p>
        </w:tc>
      </w:tr>
      <w:tr w:rsidR="0066741B" w:rsidRPr="001D52D2" w:rsidTr="00185E6A">
        <w:trPr>
          <w:trHeight w:val="197"/>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1.</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Туған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және</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жері</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Дата и место рождения</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197"/>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2.</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Ұлты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қалауы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бойынша</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Национальность (по желанию)</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00"/>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3.</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Оқу</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орнын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бітірген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және</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оныңатауы</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Год окончания и наименование учебного заведения</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90"/>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4.</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Мамандығы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бойынша</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біліктілігі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ғылыми</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дәрежесі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ғылыми</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атағы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w:t>
            </w:r>
            <w:r w:rsidRPr="001D52D2">
              <w:rPr>
                <w:rFonts w:ascii="Times New Roman" w:hAnsi="Times New Roman" w:cs="Times New Roman"/>
                <w:sz w:val="20"/>
                <w:szCs w:val="20"/>
              </w:rPr>
              <w:br/>
            </w:r>
            <w:r w:rsidRPr="001D52D2">
              <w:rPr>
                <w:rFonts w:ascii="Times New Roman" w:hAnsi="Times New Roman" w:cs="Times New Roman"/>
                <w:sz w:val="20"/>
                <w:szCs w:val="20"/>
              </w:rPr>
              <w:lastRenderedPageBreak/>
              <w:t>Квалификация по специальности, ученая степень, ученое звание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197"/>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lastRenderedPageBreak/>
              <w:t>5.</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Шетел</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тілдерін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білуі</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Владение иностранными языками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96"/>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6.</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Мемлекеттік</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наградалары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құрметті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атақтары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w:t>
            </w:r>
            <w:r w:rsidRPr="001D52D2">
              <w:rPr>
                <w:rFonts w:ascii="Times New Roman" w:hAnsi="Times New Roman" w:cs="Times New Roman"/>
                <w:sz w:val="20"/>
                <w:szCs w:val="20"/>
              </w:rPr>
              <w:br/>
              <w:t>Государственные награды, почетные звания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96"/>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7.</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Дипломатиялық</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дәрежесі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әскери</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арнайы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атақтары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сыныптық</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шені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w:t>
            </w:r>
            <w:r w:rsidRPr="001D52D2">
              <w:rPr>
                <w:rFonts w:ascii="Times New Roman" w:hAnsi="Times New Roman" w:cs="Times New Roman"/>
                <w:sz w:val="20"/>
                <w:szCs w:val="20"/>
              </w:rPr>
              <w:br/>
              <w:t>Дипломатический ранг, воинское, специальное звание, классный чин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293"/>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8.</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Жаза</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түрі</w:t>
            </w:r>
            <w:proofErr w:type="spellEnd"/>
            <w:r w:rsidRPr="001D52D2">
              <w:rPr>
                <w:rFonts w:ascii="Times New Roman" w:hAnsi="Times New Roman" w:cs="Times New Roman"/>
                <w:sz w:val="20"/>
                <w:szCs w:val="20"/>
              </w:rPr>
              <w:t xml:space="preserve">, оны </w:t>
            </w:r>
            <w:proofErr w:type="spellStart"/>
            <w:r w:rsidRPr="001D52D2">
              <w:rPr>
                <w:rFonts w:ascii="Times New Roman" w:hAnsi="Times New Roman" w:cs="Times New Roman"/>
                <w:sz w:val="20"/>
                <w:szCs w:val="20"/>
              </w:rPr>
              <w:t>тағайындау</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 xml:space="preserve"> мен </w:t>
            </w:r>
            <w:proofErr w:type="spellStart"/>
            <w:r w:rsidRPr="001D52D2">
              <w:rPr>
                <w:rFonts w:ascii="Times New Roman" w:hAnsi="Times New Roman" w:cs="Times New Roman"/>
                <w:sz w:val="20"/>
                <w:szCs w:val="20"/>
              </w:rPr>
              <w:t>негізі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/Вид взыскания, дата и основания его наложения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1171"/>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9.</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Соңғы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үш</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жылдағы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қызметінің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тиімділігін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сайынғы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бағалау</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 xml:space="preserve"> мен </w:t>
            </w:r>
            <w:proofErr w:type="spellStart"/>
            <w:r w:rsidRPr="001D52D2">
              <w:rPr>
                <w:rFonts w:ascii="Times New Roman" w:hAnsi="Times New Roman" w:cs="Times New Roman"/>
                <w:sz w:val="20"/>
                <w:szCs w:val="20"/>
              </w:rPr>
              <w:t>нәтижесі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егер</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үш</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жылдан</w:t>
            </w:r>
            <w:proofErr w:type="spellEnd"/>
            <w:r w:rsidRPr="001D52D2">
              <w:rPr>
                <w:rFonts w:ascii="Times New Roman" w:hAnsi="Times New Roman" w:cs="Times New Roman"/>
                <w:sz w:val="20"/>
                <w:szCs w:val="20"/>
              </w:rPr>
              <w:t xml:space="preserve"> кем </w:t>
            </w:r>
            <w:proofErr w:type="spellStart"/>
            <w:r w:rsidRPr="001D52D2">
              <w:rPr>
                <w:rFonts w:ascii="Times New Roman" w:hAnsi="Times New Roman" w:cs="Times New Roman"/>
                <w:sz w:val="20"/>
                <w:szCs w:val="20"/>
              </w:rPr>
              <w:t>жұмыс</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істеген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нақты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жұмыс</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істеген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кезеңіндегі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бағасы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көрсетіледі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мемлекеттік</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әкімшілік</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қызметшілер</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толтырады</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6E13B8">
        <w:trPr>
          <w:trHeight w:val="89"/>
          <w:tblCellSpacing w:w="15" w:type="dxa"/>
        </w:trPr>
        <w:tc>
          <w:tcPr>
            <w:tcW w:w="10028" w:type="dxa"/>
            <w:gridSpan w:val="4"/>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ЕҢБЕК ЖОЛЫ/ТРУДОВАЯ ДЕЯТЕЛЬНОСТЬ</w:t>
            </w:r>
          </w:p>
        </w:tc>
      </w:tr>
      <w:tr w:rsidR="0066741B" w:rsidRPr="001D52D2" w:rsidTr="006E13B8">
        <w:trPr>
          <w:trHeight w:val="288"/>
          <w:tblCellSpacing w:w="15" w:type="dxa"/>
        </w:trPr>
        <w:tc>
          <w:tcPr>
            <w:tcW w:w="4752" w:type="dxa"/>
            <w:gridSpan w:val="3"/>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/Дата</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қызметі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жұмыс</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орны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мекеменің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орналасқан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жері</w:t>
            </w:r>
            <w:proofErr w:type="spellEnd"/>
            <w:r w:rsidRPr="001D52D2">
              <w:rPr>
                <w:rFonts w:ascii="Times New Roman" w:hAnsi="Times New Roman" w:cs="Times New Roman"/>
                <w:sz w:val="20"/>
                <w:szCs w:val="20"/>
              </w:rPr>
              <w:t>/должность, место работы, местонахождение организации</w:t>
            </w:r>
          </w:p>
        </w:tc>
      </w:tr>
      <w:tr w:rsidR="0066741B" w:rsidRPr="001D52D2" w:rsidTr="00185E6A">
        <w:trPr>
          <w:trHeight w:val="197"/>
          <w:tblCellSpacing w:w="15" w:type="dxa"/>
        </w:trPr>
        <w:tc>
          <w:tcPr>
            <w:tcW w:w="1598"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қабылданған</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приема</w:t>
            </w:r>
          </w:p>
        </w:tc>
        <w:tc>
          <w:tcPr>
            <w:tcW w:w="3124"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босатылған</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увольнения</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66741B" w:rsidRPr="001D52D2" w:rsidTr="00185E6A">
        <w:trPr>
          <w:trHeight w:val="198"/>
          <w:tblCellSpacing w:w="15" w:type="dxa"/>
        </w:trPr>
        <w:tc>
          <w:tcPr>
            <w:tcW w:w="1598"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c>
          <w:tcPr>
            <w:tcW w:w="3124"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c>
          <w:tcPr>
            <w:tcW w:w="5246" w:type="dxa"/>
            <w:vAlign w:val="center"/>
          </w:tcPr>
          <w:p w:rsidR="0066741B" w:rsidRDefault="0066741B" w:rsidP="006E13B8">
            <w:pPr>
              <w:spacing w:after="0" w:line="240" w:lineRule="auto"/>
              <w:contextualSpacing/>
              <w:rPr>
                <w:rFonts w:ascii="Times New Roman" w:hAnsi="Times New Roman" w:cs="Times New Roman"/>
                <w:b/>
                <w:i/>
                <w:sz w:val="20"/>
                <w:szCs w:val="20"/>
              </w:rPr>
            </w:pPr>
          </w:p>
          <w:p w:rsidR="008E093F" w:rsidRDefault="008E093F" w:rsidP="006E13B8">
            <w:pPr>
              <w:spacing w:after="0" w:line="240" w:lineRule="auto"/>
              <w:contextualSpacing/>
              <w:rPr>
                <w:rFonts w:ascii="Times New Roman" w:hAnsi="Times New Roman" w:cs="Times New Roman"/>
                <w:b/>
                <w:i/>
                <w:sz w:val="20"/>
                <w:szCs w:val="20"/>
              </w:rPr>
            </w:pPr>
          </w:p>
          <w:p w:rsidR="008E093F" w:rsidRPr="001D52D2" w:rsidRDefault="008E093F" w:rsidP="006E13B8">
            <w:pPr>
              <w:spacing w:after="0" w:line="240" w:lineRule="auto"/>
              <w:contextualSpacing/>
              <w:rPr>
                <w:rFonts w:ascii="Times New Roman" w:hAnsi="Times New Roman" w:cs="Times New Roman"/>
                <w:b/>
                <w:i/>
                <w:sz w:val="20"/>
                <w:szCs w:val="20"/>
              </w:rPr>
            </w:pPr>
          </w:p>
        </w:tc>
      </w:tr>
      <w:tr w:rsidR="0066741B" w:rsidRPr="001D52D2" w:rsidTr="00185E6A">
        <w:trPr>
          <w:trHeight w:val="293"/>
          <w:tblCellSpacing w:w="15" w:type="dxa"/>
        </w:trPr>
        <w:tc>
          <w:tcPr>
            <w:tcW w:w="4752" w:type="dxa"/>
            <w:gridSpan w:val="3"/>
            <w:vAlign w:val="center"/>
          </w:tcPr>
          <w:p w:rsidR="0066741B" w:rsidRPr="001D52D2" w:rsidRDefault="0066741B" w:rsidP="00185E6A">
            <w:pPr>
              <w:spacing w:after="0" w:line="240" w:lineRule="auto"/>
              <w:contextualSpacing/>
              <w:jc w:val="center"/>
              <w:rPr>
                <w:rFonts w:ascii="Times New Roman" w:hAnsi="Times New Roman" w:cs="Times New Roman"/>
                <w:b/>
                <w:i/>
                <w:sz w:val="20"/>
                <w:szCs w:val="20"/>
              </w:rPr>
            </w:pPr>
            <w:r w:rsidRPr="001D52D2">
              <w:rPr>
                <w:rFonts w:ascii="Times New Roman" w:hAnsi="Times New Roman" w:cs="Times New Roman"/>
                <w:sz w:val="20"/>
                <w:szCs w:val="20"/>
              </w:rPr>
              <w:t>_____________________</w:t>
            </w:r>
            <w:r w:rsidRPr="001D52D2">
              <w:rPr>
                <w:rFonts w:ascii="Times New Roman" w:hAnsi="Times New Roman" w:cs="Times New Roman"/>
                <w:sz w:val="20"/>
                <w:szCs w:val="20"/>
              </w:rPr>
              <w:br/>
            </w:r>
            <w:proofErr w:type="spellStart"/>
            <w:r w:rsidRPr="001D52D2">
              <w:rPr>
                <w:rFonts w:ascii="Times New Roman" w:hAnsi="Times New Roman" w:cs="Times New Roman"/>
                <w:sz w:val="20"/>
                <w:szCs w:val="20"/>
              </w:rPr>
              <w:t>Кандидаттың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қолы</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Подпись кандидата</w:t>
            </w:r>
          </w:p>
        </w:tc>
        <w:tc>
          <w:tcPr>
            <w:tcW w:w="5246" w:type="dxa"/>
            <w:vAlign w:val="center"/>
          </w:tcPr>
          <w:p w:rsidR="0066741B" w:rsidRPr="001D52D2" w:rsidRDefault="0066741B" w:rsidP="00185E6A">
            <w:pPr>
              <w:spacing w:after="0" w:line="240" w:lineRule="auto"/>
              <w:contextualSpacing/>
              <w:jc w:val="center"/>
              <w:rPr>
                <w:rFonts w:ascii="Times New Roman" w:hAnsi="Times New Roman" w:cs="Times New Roman"/>
                <w:b/>
                <w:i/>
                <w:sz w:val="20"/>
                <w:szCs w:val="20"/>
              </w:rPr>
            </w:pPr>
          </w:p>
          <w:p w:rsidR="0066741B" w:rsidRPr="001D52D2" w:rsidRDefault="0066741B" w:rsidP="00185E6A">
            <w:pPr>
              <w:spacing w:after="0" w:line="240" w:lineRule="auto"/>
              <w:contextualSpacing/>
              <w:jc w:val="center"/>
              <w:rPr>
                <w:rFonts w:ascii="Times New Roman" w:hAnsi="Times New Roman" w:cs="Times New Roman"/>
                <w:b/>
                <w:i/>
                <w:sz w:val="20"/>
                <w:szCs w:val="20"/>
              </w:rPr>
            </w:pPr>
            <w:r w:rsidRPr="001D52D2">
              <w:rPr>
                <w:rFonts w:ascii="Times New Roman" w:hAnsi="Times New Roman" w:cs="Times New Roman"/>
                <w:sz w:val="20"/>
                <w:szCs w:val="20"/>
              </w:rPr>
              <w:t>_______________</w:t>
            </w:r>
            <w:r w:rsidRPr="001D52D2">
              <w:rPr>
                <w:rFonts w:ascii="Times New Roman" w:hAnsi="Times New Roman" w:cs="Times New Roman"/>
                <w:sz w:val="20"/>
                <w:szCs w:val="20"/>
              </w:rPr>
              <w:br/>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/дата</w:t>
            </w:r>
          </w:p>
        </w:tc>
      </w:tr>
    </w:tbl>
    <w:p w:rsidR="0066741B" w:rsidRPr="001D52D2" w:rsidRDefault="0066741B" w:rsidP="0019135A">
      <w:pPr>
        <w:ind w:firstLine="708"/>
        <w:jc w:val="both"/>
        <w:rPr>
          <w:rFonts w:ascii="Times New Roman" w:hAnsi="Times New Roman" w:cs="Times New Roman"/>
          <w:color w:val="000000"/>
          <w:sz w:val="24"/>
          <w:szCs w:val="24"/>
        </w:rPr>
      </w:pPr>
    </w:p>
    <w:p w:rsidR="00563DCA" w:rsidRPr="001D52D2" w:rsidRDefault="00563DCA" w:rsidP="00563DCA">
      <w:pPr>
        <w:ind w:firstLine="708"/>
        <w:rPr>
          <w:rFonts w:ascii="Times New Roman" w:hAnsi="Times New Roman" w:cs="Times New Roman"/>
          <w:sz w:val="24"/>
          <w:szCs w:val="24"/>
        </w:rPr>
      </w:pPr>
    </w:p>
    <w:sectPr w:rsidR="00563DCA" w:rsidRPr="001D52D2" w:rsidSect="0039452D">
      <w:footerReference w:type="even" r:id="rId20"/>
      <w:footerReference w:type="default" r:id="rId21"/>
      <w:pgSz w:w="11906" w:h="16838"/>
      <w:pgMar w:top="1134" w:right="851" w:bottom="1134" w:left="1134"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82" w:rsidRDefault="00884882" w:rsidP="008A3FFD">
      <w:pPr>
        <w:spacing w:after="0" w:line="240" w:lineRule="auto"/>
      </w:pPr>
      <w:r>
        <w:separator/>
      </w:r>
    </w:p>
  </w:endnote>
  <w:endnote w:type="continuationSeparator" w:id="0">
    <w:p w:rsidR="00884882" w:rsidRDefault="00884882"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6E13B8" w:rsidRDefault="006E13B8" w:rsidP="006E13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0F1144">
      <w:rPr>
        <w:rStyle w:val="a7"/>
        <w:noProof/>
      </w:rPr>
      <w:t>15</w:t>
    </w:r>
    <w:r>
      <w:rPr>
        <w:rStyle w:val="a7"/>
      </w:rPr>
      <w:fldChar w:fldCharType="end"/>
    </w:r>
  </w:p>
  <w:p w:rsidR="006E13B8" w:rsidRDefault="006E1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82" w:rsidRDefault="00884882" w:rsidP="008A3FFD">
      <w:pPr>
        <w:spacing w:after="0" w:line="240" w:lineRule="auto"/>
      </w:pPr>
      <w:r>
        <w:separator/>
      </w:r>
    </w:p>
  </w:footnote>
  <w:footnote w:type="continuationSeparator" w:id="0">
    <w:p w:rsidR="00884882" w:rsidRDefault="00884882"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A6E7B"/>
    <w:multiLevelType w:val="hybridMultilevel"/>
    <w:tmpl w:val="27786EB4"/>
    <w:lvl w:ilvl="0" w:tplc="911421F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E255E1"/>
    <w:multiLevelType w:val="hybridMultilevel"/>
    <w:tmpl w:val="256E491C"/>
    <w:lvl w:ilvl="0" w:tplc="F56A8E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E4473"/>
    <w:multiLevelType w:val="hybridMultilevel"/>
    <w:tmpl w:val="560EAA0A"/>
    <w:lvl w:ilvl="0" w:tplc="4DC4B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1BC0"/>
    <w:rsid w:val="00025D83"/>
    <w:rsid w:val="00030BA7"/>
    <w:rsid w:val="0003776B"/>
    <w:rsid w:val="0004433B"/>
    <w:rsid w:val="00045464"/>
    <w:rsid w:val="00046633"/>
    <w:rsid w:val="00060181"/>
    <w:rsid w:val="000607E6"/>
    <w:rsid w:val="000630C5"/>
    <w:rsid w:val="0006569C"/>
    <w:rsid w:val="00065CEC"/>
    <w:rsid w:val="00077F66"/>
    <w:rsid w:val="00080FB2"/>
    <w:rsid w:val="0008166B"/>
    <w:rsid w:val="000836E3"/>
    <w:rsid w:val="000A1DB6"/>
    <w:rsid w:val="000D0497"/>
    <w:rsid w:val="000D0A4D"/>
    <w:rsid w:val="000D247C"/>
    <w:rsid w:val="000D3033"/>
    <w:rsid w:val="000E28B5"/>
    <w:rsid w:val="000E31C8"/>
    <w:rsid w:val="000E4F38"/>
    <w:rsid w:val="000E5368"/>
    <w:rsid w:val="000F1144"/>
    <w:rsid w:val="00100E52"/>
    <w:rsid w:val="00105C65"/>
    <w:rsid w:val="0011352B"/>
    <w:rsid w:val="00122D54"/>
    <w:rsid w:val="00126C0A"/>
    <w:rsid w:val="00131714"/>
    <w:rsid w:val="00146A59"/>
    <w:rsid w:val="00156C0B"/>
    <w:rsid w:val="001575FB"/>
    <w:rsid w:val="0016747F"/>
    <w:rsid w:val="0016787B"/>
    <w:rsid w:val="00170FD3"/>
    <w:rsid w:val="00185E6A"/>
    <w:rsid w:val="001876F2"/>
    <w:rsid w:val="0019135A"/>
    <w:rsid w:val="0019192C"/>
    <w:rsid w:val="00191CF4"/>
    <w:rsid w:val="00191FBF"/>
    <w:rsid w:val="001943E8"/>
    <w:rsid w:val="001967DE"/>
    <w:rsid w:val="00197139"/>
    <w:rsid w:val="001A1418"/>
    <w:rsid w:val="001A6358"/>
    <w:rsid w:val="001A64FE"/>
    <w:rsid w:val="001B4215"/>
    <w:rsid w:val="001B533F"/>
    <w:rsid w:val="001B5F76"/>
    <w:rsid w:val="001D52D2"/>
    <w:rsid w:val="001E0D11"/>
    <w:rsid w:val="001F5DA5"/>
    <w:rsid w:val="001F5E30"/>
    <w:rsid w:val="001F72F9"/>
    <w:rsid w:val="00200134"/>
    <w:rsid w:val="0020032F"/>
    <w:rsid w:val="00206E88"/>
    <w:rsid w:val="0021120D"/>
    <w:rsid w:val="002140F9"/>
    <w:rsid w:val="00216EDA"/>
    <w:rsid w:val="0021711B"/>
    <w:rsid w:val="00223C2D"/>
    <w:rsid w:val="002263BC"/>
    <w:rsid w:val="00235A08"/>
    <w:rsid w:val="00237583"/>
    <w:rsid w:val="002402C9"/>
    <w:rsid w:val="00240743"/>
    <w:rsid w:val="00241CB5"/>
    <w:rsid w:val="00247677"/>
    <w:rsid w:val="00254681"/>
    <w:rsid w:val="00261D84"/>
    <w:rsid w:val="00262C49"/>
    <w:rsid w:val="00282733"/>
    <w:rsid w:val="00286C06"/>
    <w:rsid w:val="00291DE7"/>
    <w:rsid w:val="002961D0"/>
    <w:rsid w:val="002A1F0A"/>
    <w:rsid w:val="002A6B4F"/>
    <w:rsid w:val="002B47AD"/>
    <w:rsid w:val="002B4C07"/>
    <w:rsid w:val="002B7913"/>
    <w:rsid w:val="002C5826"/>
    <w:rsid w:val="002C6F52"/>
    <w:rsid w:val="002D17D1"/>
    <w:rsid w:val="002E3F1D"/>
    <w:rsid w:val="002E57F6"/>
    <w:rsid w:val="002F2085"/>
    <w:rsid w:val="002F209A"/>
    <w:rsid w:val="002F5E1E"/>
    <w:rsid w:val="00303E71"/>
    <w:rsid w:val="00304233"/>
    <w:rsid w:val="00304D84"/>
    <w:rsid w:val="00310D9B"/>
    <w:rsid w:val="00311EB3"/>
    <w:rsid w:val="00314473"/>
    <w:rsid w:val="0031662C"/>
    <w:rsid w:val="00320303"/>
    <w:rsid w:val="00324435"/>
    <w:rsid w:val="00332AAA"/>
    <w:rsid w:val="00335659"/>
    <w:rsid w:val="0034543B"/>
    <w:rsid w:val="00366022"/>
    <w:rsid w:val="0036740C"/>
    <w:rsid w:val="00375C10"/>
    <w:rsid w:val="003821BD"/>
    <w:rsid w:val="00384512"/>
    <w:rsid w:val="00386BBD"/>
    <w:rsid w:val="00390D9D"/>
    <w:rsid w:val="00391818"/>
    <w:rsid w:val="0039452D"/>
    <w:rsid w:val="003B0269"/>
    <w:rsid w:val="003B6EE7"/>
    <w:rsid w:val="003C2608"/>
    <w:rsid w:val="003C3F5C"/>
    <w:rsid w:val="003C54D6"/>
    <w:rsid w:val="003C7932"/>
    <w:rsid w:val="003D269E"/>
    <w:rsid w:val="003D3F80"/>
    <w:rsid w:val="003F2A66"/>
    <w:rsid w:val="003F6893"/>
    <w:rsid w:val="004156FC"/>
    <w:rsid w:val="00422EDF"/>
    <w:rsid w:val="00424B49"/>
    <w:rsid w:val="00430164"/>
    <w:rsid w:val="00430E5A"/>
    <w:rsid w:val="004330EF"/>
    <w:rsid w:val="00433B81"/>
    <w:rsid w:val="004419C4"/>
    <w:rsid w:val="00441D8A"/>
    <w:rsid w:val="004529FA"/>
    <w:rsid w:val="00454516"/>
    <w:rsid w:val="004546F9"/>
    <w:rsid w:val="00456ED7"/>
    <w:rsid w:val="004664FF"/>
    <w:rsid w:val="0046736B"/>
    <w:rsid w:val="00470DF4"/>
    <w:rsid w:val="004749B2"/>
    <w:rsid w:val="0048648C"/>
    <w:rsid w:val="0049108A"/>
    <w:rsid w:val="0049183E"/>
    <w:rsid w:val="0049572A"/>
    <w:rsid w:val="00496559"/>
    <w:rsid w:val="00497028"/>
    <w:rsid w:val="004B0B27"/>
    <w:rsid w:val="004B401C"/>
    <w:rsid w:val="004B702D"/>
    <w:rsid w:val="004D13C1"/>
    <w:rsid w:val="004D29B6"/>
    <w:rsid w:val="004D5F35"/>
    <w:rsid w:val="004D69AB"/>
    <w:rsid w:val="004E5158"/>
    <w:rsid w:val="004F0DCA"/>
    <w:rsid w:val="004F1361"/>
    <w:rsid w:val="004F28F4"/>
    <w:rsid w:val="004F4FF4"/>
    <w:rsid w:val="004F50FA"/>
    <w:rsid w:val="00502060"/>
    <w:rsid w:val="00503BCA"/>
    <w:rsid w:val="00504085"/>
    <w:rsid w:val="00504100"/>
    <w:rsid w:val="00512747"/>
    <w:rsid w:val="00512EB4"/>
    <w:rsid w:val="0051432B"/>
    <w:rsid w:val="0052015A"/>
    <w:rsid w:val="005214E7"/>
    <w:rsid w:val="00530270"/>
    <w:rsid w:val="00530583"/>
    <w:rsid w:val="005319E7"/>
    <w:rsid w:val="00533DBE"/>
    <w:rsid w:val="00536578"/>
    <w:rsid w:val="00541018"/>
    <w:rsid w:val="00550146"/>
    <w:rsid w:val="00562343"/>
    <w:rsid w:val="00563C86"/>
    <w:rsid w:val="00563DCA"/>
    <w:rsid w:val="00564D56"/>
    <w:rsid w:val="005677A9"/>
    <w:rsid w:val="00567AF0"/>
    <w:rsid w:val="00570694"/>
    <w:rsid w:val="005736EE"/>
    <w:rsid w:val="00576A89"/>
    <w:rsid w:val="005811EE"/>
    <w:rsid w:val="0058234A"/>
    <w:rsid w:val="0059211E"/>
    <w:rsid w:val="00594D5D"/>
    <w:rsid w:val="00594EFE"/>
    <w:rsid w:val="005959F6"/>
    <w:rsid w:val="005A1FA6"/>
    <w:rsid w:val="005A4918"/>
    <w:rsid w:val="005A61FB"/>
    <w:rsid w:val="005C2B5B"/>
    <w:rsid w:val="005C2BD9"/>
    <w:rsid w:val="005D0C77"/>
    <w:rsid w:val="005D1B46"/>
    <w:rsid w:val="005F21D5"/>
    <w:rsid w:val="005F5F4D"/>
    <w:rsid w:val="00601359"/>
    <w:rsid w:val="006065BB"/>
    <w:rsid w:val="006066EC"/>
    <w:rsid w:val="0061228C"/>
    <w:rsid w:val="00612B87"/>
    <w:rsid w:val="00613897"/>
    <w:rsid w:val="006165FB"/>
    <w:rsid w:val="00623409"/>
    <w:rsid w:val="006408A2"/>
    <w:rsid w:val="00644446"/>
    <w:rsid w:val="006511DE"/>
    <w:rsid w:val="006522B3"/>
    <w:rsid w:val="00654183"/>
    <w:rsid w:val="00655B9B"/>
    <w:rsid w:val="00663CF8"/>
    <w:rsid w:val="0066741B"/>
    <w:rsid w:val="00675056"/>
    <w:rsid w:val="00686B2D"/>
    <w:rsid w:val="0069057C"/>
    <w:rsid w:val="006A1C88"/>
    <w:rsid w:val="006B391D"/>
    <w:rsid w:val="006B3B3D"/>
    <w:rsid w:val="006D0010"/>
    <w:rsid w:val="006D4B77"/>
    <w:rsid w:val="006E13B8"/>
    <w:rsid w:val="006F2BDD"/>
    <w:rsid w:val="006F3429"/>
    <w:rsid w:val="006F65BD"/>
    <w:rsid w:val="0070014E"/>
    <w:rsid w:val="00702B25"/>
    <w:rsid w:val="0071713D"/>
    <w:rsid w:val="00717241"/>
    <w:rsid w:val="00720313"/>
    <w:rsid w:val="0072352F"/>
    <w:rsid w:val="007333AF"/>
    <w:rsid w:val="00740B33"/>
    <w:rsid w:val="00740E11"/>
    <w:rsid w:val="00741566"/>
    <w:rsid w:val="00755C53"/>
    <w:rsid w:val="00761151"/>
    <w:rsid w:val="00761419"/>
    <w:rsid w:val="00767C05"/>
    <w:rsid w:val="00767C38"/>
    <w:rsid w:val="00774A20"/>
    <w:rsid w:val="00780E32"/>
    <w:rsid w:val="0078215F"/>
    <w:rsid w:val="007840D9"/>
    <w:rsid w:val="00787087"/>
    <w:rsid w:val="00793182"/>
    <w:rsid w:val="0079355C"/>
    <w:rsid w:val="0079529D"/>
    <w:rsid w:val="00796D04"/>
    <w:rsid w:val="007A281B"/>
    <w:rsid w:val="007A3AC2"/>
    <w:rsid w:val="007B3D63"/>
    <w:rsid w:val="007C0897"/>
    <w:rsid w:val="007E115B"/>
    <w:rsid w:val="007E1D7A"/>
    <w:rsid w:val="007E3881"/>
    <w:rsid w:val="007E5BF0"/>
    <w:rsid w:val="007F0BAA"/>
    <w:rsid w:val="007F1F1A"/>
    <w:rsid w:val="007F2126"/>
    <w:rsid w:val="007F299C"/>
    <w:rsid w:val="00810A29"/>
    <w:rsid w:val="0082071A"/>
    <w:rsid w:val="00832DD5"/>
    <w:rsid w:val="00833261"/>
    <w:rsid w:val="008332E0"/>
    <w:rsid w:val="00833C49"/>
    <w:rsid w:val="00840676"/>
    <w:rsid w:val="00843CED"/>
    <w:rsid w:val="0086500A"/>
    <w:rsid w:val="00865082"/>
    <w:rsid w:val="00872949"/>
    <w:rsid w:val="00874628"/>
    <w:rsid w:val="00884882"/>
    <w:rsid w:val="008927D4"/>
    <w:rsid w:val="008A2059"/>
    <w:rsid w:val="008A3FFD"/>
    <w:rsid w:val="008B071B"/>
    <w:rsid w:val="008B4BC9"/>
    <w:rsid w:val="008C51DC"/>
    <w:rsid w:val="008C6B8D"/>
    <w:rsid w:val="008E093F"/>
    <w:rsid w:val="008E3FCD"/>
    <w:rsid w:val="008E49A6"/>
    <w:rsid w:val="008E6C58"/>
    <w:rsid w:val="008E70A9"/>
    <w:rsid w:val="008F4BAD"/>
    <w:rsid w:val="008F65AE"/>
    <w:rsid w:val="00902718"/>
    <w:rsid w:val="00905B3D"/>
    <w:rsid w:val="00907D80"/>
    <w:rsid w:val="009217BB"/>
    <w:rsid w:val="00926C66"/>
    <w:rsid w:val="00927CD6"/>
    <w:rsid w:val="009307BE"/>
    <w:rsid w:val="009307DE"/>
    <w:rsid w:val="00930EE1"/>
    <w:rsid w:val="00931A63"/>
    <w:rsid w:val="009359B6"/>
    <w:rsid w:val="00936F7B"/>
    <w:rsid w:val="009400D2"/>
    <w:rsid w:val="00940A56"/>
    <w:rsid w:val="009441F2"/>
    <w:rsid w:val="00947244"/>
    <w:rsid w:val="00950E23"/>
    <w:rsid w:val="00952630"/>
    <w:rsid w:val="00952952"/>
    <w:rsid w:val="0095428F"/>
    <w:rsid w:val="00954BD1"/>
    <w:rsid w:val="00955AF7"/>
    <w:rsid w:val="00956C48"/>
    <w:rsid w:val="00964A70"/>
    <w:rsid w:val="009716D7"/>
    <w:rsid w:val="00973172"/>
    <w:rsid w:val="00973F5B"/>
    <w:rsid w:val="00974FE9"/>
    <w:rsid w:val="0097703C"/>
    <w:rsid w:val="009845EA"/>
    <w:rsid w:val="00984DA1"/>
    <w:rsid w:val="0098694E"/>
    <w:rsid w:val="009923F7"/>
    <w:rsid w:val="00994A74"/>
    <w:rsid w:val="00995182"/>
    <w:rsid w:val="009A0272"/>
    <w:rsid w:val="009A193E"/>
    <w:rsid w:val="009A7FCF"/>
    <w:rsid w:val="009B382F"/>
    <w:rsid w:val="009C1524"/>
    <w:rsid w:val="009C36E2"/>
    <w:rsid w:val="009D1AE4"/>
    <w:rsid w:val="009E1174"/>
    <w:rsid w:val="009E3F4F"/>
    <w:rsid w:val="009E4C5E"/>
    <w:rsid w:val="009F7581"/>
    <w:rsid w:val="00A02D41"/>
    <w:rsid w:val="00A0353B"/>
    <w:rsid w:val="00A14413"/>
    <w:rsid w:val="00A155CC"/>
    <w:rsid w:val="00A25B86"/>
    <w:rsid w:val="00A32250"/>
    <w:rsid w:val="00A3333D"/>
    <w:rsid w:val="00A336D2"/>
    <w:rsid w:val="00A3530E"/>
    <w:rsid w:val="00A40B55"/>
    <w:rsid w:val="00A44532"/>
    <w:rsid w:val="00A45234"/>
    <w:rsid w:val="00A4620B"/>
    <w:rsid w:val="00A61388"/>
    <w:rsid w:val="00A663D4"/>
    <w:rsid w:val="00A67D84"/>
    <w:rsid w:val="00A8428E"/>
    <w:rsid w:val="00A84DFC"/>
    <w:rsid w:val="00A85A69"/>
    <w:rsid w:val="00AA2E86"/>
    <w:rsid w:val="00AA7F48"/>
    <w:rsid w:val="00AB0CB7"/>
    <w:rsid w:val="00AC13B0"/>
    <w:rsid w:val="00AC740D"/>
    <w:rsid w:val="00AD34FA"/>
    <w:rsid w:val="00AD7475"/>
    <w:rsid w:val="00AE4302"/>
    <w:rsid w:val="00AE46CA"/>
    <w:rsid w:val="00AE663E"/>
    <w:rsid w:val="00AF0A58"/>
    <w:rsid w:val="00AF3001"/>
    <w:rsid w:val="00AF79AD"/>
    <w:rsid w:val="00B007EC"/>
    <w:rsid w:val="00B011D5"/>
    <w:rsid w:val="00B12166"/>
    <w:rsid w:val="00B22242"/>
    <w:rsid w:val="00B2541C"/>
    <w:rsid w:val="00B27568"/>
    <w:rsid w:val="00B31866"/>
    <w:rsid w:val="00B33564"/>
    <w:rsid w:val="00B343DF"/>
    <w:rsid w:val="00B37C74"/>
    <w:rsid w:val="00B47612"/>
    <w:rsid w:val="00B50C75"/>
    <w:rsid w:val="00B60EA0"/>
    <w:rsid w:val="00B60ECA"/>
    <w:rsid w:val="00B66736"/>
    <w:rsid w:val="00B66C95"/>
    <w:rsid w:val="00B77D98"/>
    <w:rsid w:val="00B80D2B"/>
    <w:rsid w:val="00B81AA2"/>
    <w:rsid w:val="00B93091"/>
    <w:rsid w:val="00BB1697"/>
    <w:rsid w:val="00BB1EEE"/>
    <w:rsid w:val="00BB5BB9"/>
    <w:rsid w:val="00BC2536"/>
    <w:rsid w:val="00BC47E0"/>
    <w:rsid w:val="00BD0AD6"/>
    <w:rsid w:val="00BD0B99"/>
    <w:rsid w:val="00BD26AD"/>
    <w:rsid w:val="00BE152A"/>
    <w:rsid w:val="00BE17B3"/>
    <w:rsid w:val="00BE31B0"/>
    <w:rsid w:val="00BE50E8"/>
    <w:rsid w:val="00BF0786"/>
    <w:rsid w:val="00BF11C6"/>
    <w:rsid w:val="00BF1A62"/>
    <w:rsid w:val="00BF28BB"/>
    <w:rsid w:val="00BF6FBB"/>
    <w:rsid w:val="00BF6FD3"/>
    <w:rsid w:val="00C00358"/>
    <w:rsid w:val="00C00A60"/>
    <w:rsid w:val="00C03102"/>
    <w:rsid w:val="00C03222"/>
    <w:rsid w:val="00C05EE6"/>
    <w:rsid w:val="00C14A42"/>
    <w:rsid w:val="00C35422"/>
    <w:rsid w:val="00C40437"/>
    <w:rsid w:val="00C40883"/>
    <w:rsid w:val="00C475F5"/>
    <w:rsid w:val="00C620C3"/>
    <w:rsid w:val="00C70857"/>
    <w:rsid w:val="00C70C19"/>
    <w:rsid w:val="00C81990"/>
    <w:rsid w:val="00C84463"/>
    <w:rsid w:val="00C94F21"/>
    <w:rsid w:val="00CC7D05"/>
    <w:rsid w:val="00CE40E5"/>
    <w:rsid w:val="00CE52AD"/>
    <w:rsid w:val="00CE7F6C"/>
    <w:rsid w:val="00CF45E7"/>
    <w:rsid w:val="00D04E60"/>
    <w:rsid w:val="00D05FDF"/>
    <w:rsid w:val="00D06B1E"/>
    <w:rsid w:val="00D23A97"/>
    <w:rsid w:val="00D26F63"/>
    <w:rsid w:val="00D32EDC"/>
    <w:rsid w:val="00D33F5B"/>
    <w:rsid w:val="00D36D5F"/>
    <w:rsid w:val="00D47A60"/>
    <w:rsid w:val="00D51054"/>
    <w:rsid w:val="00D5125E"/>
    <w:rsid w:val="00D5147D"/>
    <w:rsid w:val="00D52276"/>
    <w:rsid w:val="00D5368F"/>
    <w:rsid w:val="00D55773"/>
    <w:rsid w:val="00D6173C"/>
    <w:rsid w:val="00D70681"/>
    <w:rsid w:val="00D7458C"/>
    <w:rsid w:val="00D81CEF"/>
    <w:rsid w:val="00D9701E"/>
    <w:rsid w:val="00DA3DEE"/>
    <w:rsid w:val="00DA4103"/>
    <w:rsid w:val="00DA7E26"/>
    <w:rsid w:val="00DC0BF6"/>
    <w:rsid w:val="00DC14B3"/>
    <w:rsid w:val="00DC2ABE"/>
    <w:rsid w:val="00DC7547"/>
    <w:rsid w:val="00DD4E0A"/>
    <w:rsid w:val="00DE0A4F"/>
    <w:rsid w:val="00DF5B7D"/>
    <w:rsid w:val="00E16D02"/>
    <w:rsid w:val="00E17B48"/>
    <w:rsid w:val="00E17D9F"/>
    <w:rsid w:val="00E2161D"/>
    <w:rsid w:val="00E22FA1"/>
    <w:rsid w:val="00E30832"/>
    <w:rsid w:val="00E321CF"/>
    <w:rsid w:val="00E349F1"/>
    <w:rsid w:val="00E4304C"/>
    <w:rsid w:val="00E53AC3"/>
    <w:rsid w:val="00E56FA6"/>
    <w:rsid w:val="00E71CAD"/>
    <w:rsid w:val="00EA2226"/>
    <w:rsid w:val="00EB12CC"/>
    <w:rsid w:val="00EB527D"/>
    <w:rsid w:val="00EC7A20"/>
    <w:rsid w:val="00ED7FFB"/>
    <w:rsid w:val="00EE09FE"/>
    <w:rsid w:val="00EE764C"/>
    <w:rsid w:val="00EE773A"/>
    <w:rsid w:val="00EF2526"/>
    <w:rsid w:val="00F03055"/>
    <w:rsid w:val="00F10F7E"/>
    <w:rsid w:val="00F13E46"/>
    <w:rsid w:val="00F1639D"/>
    <w:rsid w:val="00F23578"/>
    <w:rsid w:val="00F46ABE"/>
    <w:rsid w:val="00F51A9A"/>
    <w:rsid w:val="00F52FE2"/>
    <w:rsid w:val="00F53425"/>
    <w:rsid w:val="00F57B7C"/>
    <w:rsid w:val="00F61387"/>
    <w:rsid w:val="00F655BF"/>
    <w:rsid w:val="00F84DB7"/>
    <w:rsid w:val="00F85F55"/>
    <w:rsid w:val="00F92E28"/>
    <w:rsid w:val="00F97530"/>
    <w:rsid w:val="00F9784B"/>
    <w:rsid w:val="00FA0D2A"/>
    <w:rsid w:val="00FA7C31"/>
    <w:rsid w:val="00FB2A5C"/>
    <w:rsid w:val="00FB39B4"/>
    <w:rsid w:val="00FD2FA3"/>
    <w:rsid w:val="00FD6559"/>
    <w:rsid w:val="00FE575D"/>
    <w:rsid w:val="00FE57B0"/>
    <w:rsid w:val="00FE5F38"/>
    <w:rsid w:val="00FF1E39"/>
    <w:rsid w:val="00FF35E6"/>
    <w:rsid w:val="00FF4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AD1522-DBBC-411B-92CD-9D1AC20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99"/>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iPriority w:val="99"/>
    <w:semiHidden/>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http://10.61.43.123/rus/docs/V17000149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5" Type="http://schemas.openxmlformats.org/officeDocument/2006/relationships/hyperlink" Target="http://10.61.43.123/rus/docs/V1700014939" TargetMode="External"/><Relationship Id="rId23" Type="http://schemas.openxmlformats.org/officeDocument/2006/relationships/theme" Target="theme/theme1.xml"/><Relationship Id="rId10" Type="http://schemas.openxmlformats.org/officeDocument/2006/relationships/hyperlink" Target="http://adilet.kz/rus/docs/V1500012639" TargetMode="External"/><Relationship Id="rId19"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urist/docs/ru/26393.html" TargetMode="External"/><Relationship Id="rId14" Type="http://schemas.openxmlformats.org/officeDocument/2006/relationships/hyperlink" Target="http://10.61.43.123/rus/docs/V17000149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3F8D-FF36-4E7F-B47A-90EC4A33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7005</Words>
  <Characters>39932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78</cp:revision>
  <cp:lastPrinted>2018-07-03T03:43:00Z</cp:lastPrinted>
  <dcterms:created xsi:type="dcterms:W3CDTF">2018-04-28T12:08:00Z</dcterms:created>
  <dcterms:modified xsi:type="dcterms:W3CDTF">2018-07-12T10:09:00Z</dcterms:modified>
</cp:coreProperties>
</file>